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18" w:rsidRDefault="00837218" w:rsidP="00837218"/>
    <w:p w:rsidR="00837218" w:rsidRDefault="00837218" w:rsidP="00837218">
      <w:pPr>
        <w:ind w:left="-993"/>
        <w:jc w:val="both"/>
        <w:rPr>
          <w:rFonts w:ascii="Arial" w:hAnsi="Arial" w:cs="Arial"/>
          <w:b/>
          <w:sz w:val="20"/>
          <w:szCs w:val="20"/>
        </w:rPr>
      </w:pPr>
    </w:p>
    <w:p w:rsidR="00837218" w:rsidRDefault="00837218" w:rsidP="00837218">
      <w:pPr>
        <w:ind w:left="-993"/>
        <w:jc w:val="both"/>
        <w:rPr>
          <w:rFonts w:ascii="Arial" w:hAnsi="Arial" w:cs="Arial"/>
          <w:b/>
          <w:sz w:val="20"/>
          <w:szCs w:val="20"/>
        </w:rPr>
      </w:pPr>
    </w:p>
    <w:p w:rsidR="00837218" w:rsidRDefault="00837218" w:rsidP="00837218">
      <w:pPr>
        <w:ind w:left="-993"/>
        <w:jc w:val="both"/>
        <w:rPr>
          <w:rFonts w:ascii="Arial" w:hAnsi="Arial" w:cs="Arial"/>
          <w:b/>
          <w:sz w:val="20"/>
          <w:szCs w:val="20"/>
        </w:rPr>
      </w:pPr>
    </w:p>
    <w:p w:rsidR="00837218" w:rsidRDefault="00837218" w:rsidP="00837218">
      <w:pPr>
        <w:ind w:left="-993"/>
        <w:jc w:val="both"/>
        <w:rPr>
          <w:rFonts w:ascii="Arial" w:hAnsi="Arial" w:cs="Arial"/>
          <w:b/>
          <w:sz w:val="20"/>
          <w:szCs w:val="20"/>
        </w:rPr>
      </w:pPr>
    </w:p>
    <w:p w:rsidR="00837218" w:rsidRPr="008267FE" w:rsidRDefault="000218CD" w:rsidP="00837218">
      <w:pPr>
        <w:ind w:left="-993" w:right="-376"/>
        <w:jc w:val="both"/>
        <w:rPr>
          <w:rFonts w:ascii="Arial" w:hAnsi="Arial" w:cs="Arial"/>
          <w:b/>
          <w:sz w:val="20"/>
          <w:szCs w:val="20"/>
        </w:rPr>
      </w:pPr>
      <w:r w:rsidRPr="008267FE">
        <w:rPr>
          <w:rFonts w:ascii="Arial" w:hAnsi="Arial" w:cs="Arial"/>
          <w:b/>
          <w:sz w:val="20"/>
          <w:szCs w:val="20"/>
        </w:rPr>
        <w:t>QUIN</w:t>
      </w:r>
      <w:r w:rsidR="00837218" w:rsidRPr="008267FE">
        <w:rPr>
          <w:rFonts w:ascii="Arial" w:hAnsi="Arial" w:cs="Arial"/>
          <w:b/>
          <w:sz w:val="20"/>
          <w:szCs w:val="20"/>
        </w:rPr>
        <w:t>TA SESIÓN EXTRAORDINARIA DEL COMITÉ DE TRANSPARENCIA DEL ORGANISMO PÚBLICO DESCENTRALIZADO DE LA ADMINISTRACION PUBLICA MUNICIPAL DENOMINADO SISTEMA PARA EL DESARROLLO INTEGRAL DE LA FAMILIA DEL MUNICIPIO DE GUADALAJARA, JALISCO.</w:t>
      </w:r>
    </w:p>
    <w:p w:rsidR="00837218" w:rsidRPr="008267FE" w:rsidRDefault="00837218" w:rsidP="00837218">
      <w:pPr>
        <w:ind w:left="-993"/>
        <w:jc w:val="both"/>
        <w:rPr>
          <w:rFonts w:ascii="Arial" w:hAnsi="Arial" w:cs="Arial"/>
          <w:b/>
          <w:sz w:val="20"/>
          <w:szCs w:val="20"/>
        </w:rPr>
      </w:pPr>
    </w:p>
    <w:p w:rsidR="00837218" w:rsidRPr="008267FE" w:rsidRDefault="00837218" w:rsidP="00837218">
      <w:pPr>
        <w:ind w:left="-993" w:right="-376"/>
        <w:jc w:val="both"/>
        <w:rPr>
          <w:rFonts w:ascii="Arial" w:hAnsi="Arial" w:cs="Arial"/>
          <w:sz w:val="20"/>
          <w:szCs w:val="20"/>
        </w:rPr>
      </w:pPr>
      <w:r w:rsidRPr="008267FE">
        <w:rPr>
          <w:rFonts w:ascii="Arial" w:hAnsi="Arial" w:cs="Arial"/>
          <w:sz w:val="20"/>
          <w:szCs w:val="20"/>
        </w:rPr>
        <w:t xml:space="preserve">En el Municipio de Guadalajara Jalisco y siendo las 10:00 diez horas con cero minutos del día </w:t>
      </w:r>
      <w:r w:rsidR="007443D7" w:rsidRPr="008267FE">
        <w:rPr>
          <w:rFonts w:ascii="Arial" w:hAnsi="Arial" w:cs="Arial"/>
          <w:sz w:val="20"/>
          <w:szCs w:val="20"/>
        </w:rPr>
        <w:t>0</w:t>
      </w:r>
      <w:r w:rsidR="00CE6F96">
        <w:rPr>
          <w:rFonts w:ascii="Arial" w:hAnsi="Arial" w:cs="Arial"/>
          <w:sz w:val="20"/>
          <w:szCs w:val="20"/>
        </w:rPr>
        <w:t>2</w:t>
      </w:r>
      <w:r w:rsidRPr="008267FE">
        <w:rPr>
          <w:rFonts w:ascii="Arial" w:hAnsi="Arial" w:cs="Arial"/>
          <w:sz w:val="20"/>
          <w:szCs w:val="20"/>
        </w:rPr>
        <w:t xml:space="preserve"> del mes de ma</w:t>
      </w:r>
      <w:r w:rsidR="007443D7" w:rsidRPr="008267FE">
        <w:rPr>
          <w:rFonts w:ascii="Arial" w:hAnsi="Arial" w:cs="Arial"/>
          <w:sz w:val="20"/>
          <w:szCs w:val="20"/>
        </w:rPr>
        <w:t>y</w:t>
      </w:r>
      <w:r w:rsidRPr="008267FE">
        <w:rPr>
          <w:rFonts w:ascii="Arial" w:hAnsi="Arial" w:cs="Arial"/>
          <w:sz w:val="20"/>
          <w:szCs w:val="20"/>
        </w:rPr>
        <w:t xml:space="preserve">o del año 2022 dos mil veintidós,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8267FE">
        <w:rPr>
          <w:rFonts w:ascii="Arial" w:hAnsi="Arial" w:cs="Arial"/>
          <w:b/>
          <w:bCs/>
          <w:sz w:val="20"/>
          <w:szCs w:val="20"/>
        </w:rPr>
        <w:t>Lic. Miguel Escalante Vázquez</w:t>
      </w:r>
      <w:r w:rsidRPr="008267FE">
        <w:rPr>
          <w:rFonts w:ascii="Arial" w:hAnsi="Arial" w:cs="Arial"/>
          <w:sz w:val="20"/>
          <w:szCs w:val="20"/>
        </w:rPr>
        <w:t xml:space="preserve"> en su carácter de </w:t>
      </w:r>
      <w:r w:rsidRPr="008267FE">
        <w:rPr>
          <w:rFonts w:ascii="Arial" w:hAnsi="Arial" w:cs="Arial"/>
          <w:bCs/>
          <w:sz w:val="20"/>
          <w:szCs w:val="20"/>
        </w:rPr>
        <w:t>Titular</w:t>
      </w:r>
      <w:r w:rsidRPr="008267FE">
        <w:rPr>
          <w:rFonts w:ascii="Arial" w:hAnsi="Arial" w:cs="Arial"/>
          <w:b/>
          <w:bCs/>
          <w:sz w:val="20"/>
          <w:szCs w:val="20"/>
        </w:rPr>
        <w:t xml:space="preserve"> </w:t>
      </w:r>
      <w:r w:rsidRPr="008267FE">
        <w:rPr>
          <w:rFonts w:ascii="Arial" w:hAnsi="Arial" w:cs="Arial"/>
          <w:bCs/>
          <w:sz w:val="20"/>
          <w:szCs w:val="20"/>
        </w:rPr>
        <w:t>de la Unidad de Transparencia</w:t>
      </w:r>
      <w:r w:rsidRPr="008267FE">
        <w:rPr>
          <w:rFonts w:ascii="Arial" w:hAnsi="Arial" w:cs="Arial"/>
          <w:sz w:val="20"/>
          <w:szCs w:val="20"/>
        </w:rPr>
        <w:t xml:space="preserve"> y Secretario del Comité, la </w:t>
      </w:r>
      <w:r w:rsidRPr="008267FE">
        <w:rPr>
          <w:rFonts w:ascii="Arial" w:hAnsi="Arial" w:cs="Arial"/>
          <w:b/>
          <w:sz w:val="20"/>
          <w:szCs w:val="20"/>
        </w:rPr>
        <w:t xml:space="preserve">Lic. en C.P. Berenice </w:t>
      </w:r>
      <w:proofErr w:type="spellStart"/>
      <w:r w:rsidRPr="008267FE">
        <w:rPr>
          <w:rFonts w:ascii="Arial" w:hAnsi="Arial" w:cs="Arial"/>
          <w:b/>
          <w:sz w:val="20"/>
          <w:szCs w:val="20"/>
        </w:rPr>
        <w:t>Cárabez</w:t>
      </w:r>
      <w:proofErr w:type="spellEnd"/>
      <w:r w:rsidRPr="008267FE">
        <w:rPr>
          <w:rFonts w:ascii="Arial" w:hAnsi="Arial" w:cs="Arial"/>
          <w:b/>
          <w:sz w:val="20"/>
          <w:szCs w:val="20"/>
        </w:rPr>
        <w:t xml:space="preserve"> Hernández</w:t>
      </w:r>
      <w:r w:rsidRPr="008267FE">
        <w:rPr>
          <w:rFonts w:ascii="Arial" w:hAnsi="Arial" w:cs="Arial"/>
          <w:sz w:val="20"/>
          <w:szCs w:val="20"/>
        </w:rPr>
        <w:t xml:space="preserve"> </w:t>
      </w:r>
      <w:r w:rsidRPr="008267FE">
        <w:rPr>
          <w:rFonts w:ascii="Arial" w:hAnsi="Arial" w:cs="Arial"/>
          <w:bCs/>
          <w:sz w:val="20"/>
          <w:szCs w:val="20"/>
        </w:rPr>
        <w:t xml:space="preserve">Contralora de este sujeto obligado e integrante del Comité y </w:t>
      </w:r>
      <w:r w:rsidRPr="008267FE">
        <w:rPr>
          <w:rFonts w:ascii="Arial" w:hAnsi="Arial" w:cs="Arial"/>
          <w:sz w:val="20"/>
          <w:szCs w:val="20"/>
        </w:rPr>
        <w:t xml:space="preserve">el </w:t>
      </w:r>
      <w:r w:rsidRPr="008267FE">
        <w:rPr>
          <w:rFonts w:ascii="Arial" w:hAnsi="Arial" w:cs="Arial"/>
          <w:b/>
          <w:bCs/>
          <w:sz w:val="20"/>
          <w:szCs w:val="20"/>
        </w:rPr>
        <w:t>Lic. José Antonio Castañeda Castellanos</w:t>
      </w:r>
      <w:r w:rsidRPr="008267FE">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8267FE">
        <w:rPr>
          <w:rFonts w:ascii="Arial" w:hAnsi="Arial" w:cs="Arial"/>
          <w:b/>
          <w:sz w:val="20"/>
          <w:szCs w:val="20"/>
        </w:rPr>
        <w:t xml:space="preserve"> </w:t>
      </w:r>
      <w:r w:rsidRPr="008267FE">
        <w:rPr>
          <w:rFonts w:ascii="Arial" w:hAnsi="Arial" w:cs="Arial"/>
          <w:sz w:val="20"/>
          <w:szCs w:val="20"/>
        </w:rPr>
        <w:t xml:space="preserve">Por lo que en uso de la voz </w:t>
      </w:r>
      <w:r w:rsidRPr="008267FE">
        <w:rPr>
          <w:rFonts w:ascii="Arial" w:hAnsi="Arial" w:cs="Arial"/>
          <w:b/>
          <w:sz w:val="20"/>
          <w:szCs w:val="20"/>
        </w:rPr>
        <w:t>el Lic. José Antonio Castañeda Castellanos,</w:t>
      </w:r>
      <w:r w:rsidRPr="008267FE">
        <w:rPr>
          <w:rFonts w:ascii="Arial" w:hAnsi="Arial" w:cs="Arial"/>
          <w:sz w:val="20"/>
          <w:szCs w:val="20"/>
        </w:rPr>
        <w:t xml:space="preserve"> Presidente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837218" w:rsidRPr="008267FE" w:rsidRDefault="00837218" w:rsidP="00837218">
      <w:pPr>
        <w:ind w:left="-993"/>
        <w:jc w:val="both"/>
        <w:rPr>
          <w:rFonts w:ascii="Arial" w:hAnsi="Arial" w:cs="Arial"/>
          <w:sz w:val="20"/>
          <w:szCs w:val="20"/>
        </w:rPr>
      </w:pPr>
    </w:p>
    <w:p w:rsidR="00837218" w:rsidRPr="008267FE" w:rsidRDefault="00837218" w:rsidP="00837218">
      <w:pPr>
        <w:ind w:left="-993"/>
        <w:jc w:val="center"/>
        <w:rPr>
          <w:rFonts w:ascii="Arial" w:hAnsi="Arial" w:cs="Arial"/>
          <w:b/>
          <w:sz w:val="20"/>
          <w:szCs w:val="20"/>
        </w:rPr>
      </w:pPr>
      <w:r w:rsidRPr="008267FE">
        <w:rPr>
          <w:rFonts w:ascii="Arial" w:hAnsi="Arial" w:cs="Arial"/>
          <w:b/>
          <w:sz w:val="20"/>
          <w:szCs w:val="20"/>
        </w:rPr>
        <w:t>ORDEN DEL DÍA</w:t>
      </w:r>
    </w:p>
    <w:p w:rsidR="00837218" w:rsidRPr="008267FE" w:rsidRDefault="00837218" w:rsidP="00837218">
      <w:pPr>
        <w:ind w:left="-993"/>
        <w:jc w:val="center"/>
        <w:rPr>
          <w:rFonts w:ascii="Arial" w:hAnsi="Arial" w:cs="Arial"/>
          <w:b/>
          <w:sz w:val="20"/>
          <w:szCs w:val="20"/>
        </w:rPr>
      </w:pPr>
    </w:p>
    <w:p w:rsidR="00837218" w:rsidRPr="008267FE" w:rsidRDefault="00837218" w:rsidP="00837218">
      <w:pPr>
        <w:pStyle w:val="Prrafodelista"/>
        <w:spacing w:after="0"/>
        <w:ind w:left="-993"/>
        <w:jc w:val="both"/>
        <w:rPr>
          <w:rFonts w:ascii="Arial" w:hAnsi="Arial" w:cs="Arial"/>
          <w:b/>
          <w:sz w:val="20"/>
          <w:szCs w:val="20"/>
        </w:rPr>
      </w:pPr>
      <w:r w:rsidRPr="008267FE">
        <w:rPr>
          <w:rFonts w:ascii="Arial" w:hAnsi="Arial" w:cs="Arial"/>
          <w:b/>
          <w:sz w:val="20"/>
          <w:szCs w:val="20"/>
        </w:rPr>
        <w:t xml:space="preserve">1.- Lista de asistencia, declaratoria de quórum legal, y apertura de la sesión. </w:t>
      </w:r>
    </w:p>
    <w:p w:rsidR="00837218" w:rsidRPr="008267FE" w:rsidRDefault="00837218" w:rsidP="00837218">
      <w:pPr>
        <w:pStyle w:val="Prrafodelista"/>
        <w:spacing w:after="0"/>
        <w:ind w:left="-993"/>
        <w:jc w:val="both"/>
        <w:rPr>
          <w:rFonts w:ascii="Arial" w:hAnsi="Arial" w:cs="Arial"/>
          <w:b/>
          <w:sz w:val="20"/>
          <w:szCs w:val="20"/>
        </w:rPr>
      </w:pPr>
      <w:r w:rsidRPr="008267FE">
        <w:rPr>
          <w:rFonts w:ascii="Arial" w:hAnsi="Arial" w:cs="Arial"/>
          <w:b/>
          <w:sz w:val="20"/>
          <w:szCs w:val="20"/>
        </w:rPr>
        <w:t>2.- Lectura y aprobación del Orden del día.</w:t>
      </w:r>
    </w:p>
    <w:p w:rsidR="007443D7" w:rsidRPr="008267FE" w:rsidRDefault="007443D7" w:rsidP="007443D7">
      <w:pPr>
        <w:pStyle w:val="Prrafodelista"/>
        <w:spacing w:after="0"/>
        <w:ind w:left="-993"/>
        <w:jc w:val="both"/>
        <w:rPr>
          <w:rFonts w:ascii="Arial" w:hAnsi="Arial" w:cs="Arial"/>
          <w:b/>
          <w:sz w:val="20"/>
          <w:szCs w:val="20"/>
        </w:rPr>
      </w:pPr>
      <w:r w:rsidRPr="008267FE">
        <w:rPr>
          <w:rFonts w:ascii="Arial" w:hAnsi="Arial" w:cs="Arial"/>
          <w:b/>
          <w:sz w:val="20"/>
          <w:szCs w:val="20"/>
        </w:rPr>
        <w:t>3.- Confirmación, modificación o revocación de la propuesta inicial de clasificación y protección de Información referente a las fechas y horas exactas en las que se llevaron a cabo audiencias por parte del C. Edgar Gerardo Aguayo Nuño, en su calidad de Agente de la Procuraduría, dentro del periodo septiembre 2021 a la fecha, por estar dicha información  vinculada con el “nombre”, de menores de edad, así como con el nombre de las partes involucradas en dichos juicios familiares, al poder relacionarlos con las publicaciones de los Acuerdos por fechas y consultas en el boletín judicial a cargo del consejo de la judicatura, del estado de jalisco. Ello conforme se desprende del memorándum DIPPNNA/187/2022 emitido por parte de la Delegada Institucional de la Procuraduría de protección de Niñas, Niños y Adolescentes, de este Organismo, derivado de la solicitud de información con número de folio 140247022000051, a la que se le asignó el número de expediente UT/080/2022.</w:t>
      </w:r>
    </w:p>
    <w:p w:rsidR="00837218" w:rsidRPr="008267FE" w:rsidRDefault="007443D7" w:rsidP="00837218">
      <w:pPr>
        <w:pStyle w:val="Prrafodelista"/>
        <w:spacing w:after="0"/>
        <w:ind w:left="-993"/>
        <w:jc w:val="both"/>
        <w:rPr>
          <w:rFonts w:ascii="Arial" w:hAnsi="Arial" w:cs="Arial"/>
          <w:b/>
          <w:sz w:val="20"/>
          <w:szCs w:val="20"/>
        </w:rPr>
      </w:pPr>
      <w:r w:rsidRPr="008267FE">
        <w:rPr>
          <w:rFonts w:ascii="Arial" w:hAnsi="Arial" w:cs="Arial"/>
          <w:b/>
          <w:sz w:val="20"/>
          <w:szCs w:val="20"/>
        </w:rPr>
        <w:t>4.-</w:t>
      </w:r>
      <w:r w:rsidR="00837218" w:rsidRPr="008267FE">
        <w:rPr>
          <w:rFonts w:ascii="Arial" w:hAnsi="Arial" w:cs="Arial"/>
          <w:b/>
          <w:sz w:val="20"/>
          <w:szCs w:val="20"/>
        </w:rPr>
        <w:t xml:space="preserve"> Asuntos Generales.</w:t>
      </w:r>
    </w:p>
    <w:p w:rsidR="00837218" w:rsidRPr="008267FE" w:rsidRDefault="00D37A24" w:rsidP="00837218">
      <w:pPr>
        <w:pStyle w:val="Estilo"/>
        <w:ind w:left="-993" w:right="-376"/>
        <w:rPr>
          <w:rFonts w:eastAsiaTheme="minorHAnsi"/>
          <w:b/>
          <w:sz w:val="20"/>
          <w:szCs w:val="20"/>
        </w:rPr>
      </w:pPr>
      <w:r w:rsidRPr="008267FE">
        <w:rPr>
          <w:rFonts w:eastAsiaTheme="minorHAnsi"/>
          <w:b/>
          <w:sz w:val="20"/>
          <w:szCs w:val="20"/>
        </w:rPr>
        <w:t>5</w:t>
      </w:r>
      <w:r w:rsidR="00837218" w:rsidRPr="008267FE">
        <w:rPr>
          <w:rFonts w:eastAsiaTheme="minorHAnsi"/>
          <w:b/>
          <w:sz w:val="20"/>
          <w:szCs w:val="20"/>
        </w:rPr>
        <w:t>.- Clausura de la Sesión.</w:t>
      </w:r>
    </w:p>
    <w:p w:rsidR="00837218" w:rsidRPr="008267FE" w:rsidRDefault="00837218" w:rsidP="00837218">
      <w:pPr>
        <w:pStyle w:val="Estilo"/>
        <w:ind w:left="-993" w:right="-376"/>
        <w:rPr>
          <w:rFonts w:eastAsiaTheme="minorHAnsi"/>
          <w:sz w:val="20"/>
          <w:szCs w:val="20"/>
        </w:rPr>
      </w:pPr>
    </w:p>
    <w:p w:rsidR="00837218" w:rsidRPr="008267FE" w:rsidRDefault="00837218" w:rsidP="00837218">
      <w:pPr>
        <w:ind w:left="-993"/>
        <w:jc w:val="center"/>
        <w:rPr>
          <w:rFonts w:ascii="Arial" w:hAnsi="Arial" w:cs="Arial"/>
          <w:b/>
          <w:sz w:val="20"/>
          <w:szCs w:val="20"/>
        </w:rPr>
      </w:pPr>
      <w:r w:rsidRPr="008267FE">
        <w:rPr>
          <w:rFonts w:ascii="Arial" w:hAnsi="Arial" w:cs="Arial"/>
          <w:b/>
          <w:sz w:val="20"/>
          <w:szCs w:val="20"/>
        </w:rPr>
        <w:t>DESARROLLO DEL ORDEN DEL DÍA</w:t>
      </w:r>
    </w:p>
    <w:p w:rsidR="00837218" w:rsidRPr="008267FE" w:rsidRDefault="00837218" w:rsidP="00837218">
      <w:pPr>
        <w:ind w:left="-993"/>
        <w:jc w:val="center"/>
        <w:rPr>
          <w:rFonts w:ascii="Arial" w:hAnsi="Arial" w:cs="Arial"/>
          <w:sz w:val="20"/>
          <w:szCs w:val="20"/>
        </w:rPr>
      </w:pPr>
    </w:p>
    <w:p w:rsidR="00837218" w:rsidRPr="008267FE" w:rsidRDefault="00837218" w:rsidP="00837218">
      <w:pPr>
        <w:ind w:left="-993" w:right="-376"/>
        <w:jc w:val="both"/>
        <w:rPr>
          <w:rFonts w:ascii="Arial" w:hAnsi="Arial" w:cs="Arial"/>
          <w:sz w:val="20"/>
          <w:szCs w:val="20"/>
        </w:rPr>
      </w:pPr>
      <w:r w:rsidRPr="008267FE">
        <w:rPr>
          <w:rFonts w:ascii="Arial" w:hAnsi="Arial" w:cs="Arial"/>
          <w:b/>
          <w:sz w:val="20"/>
          <w:szCs w:val="20"/>
        </w:rPr>
        <w:t xml:space="preserve">1.- Lista de Asistencia, declaratoria del quórum Legal y apertura de la sesión.-  </w:t>
      </w:r>
      <w:r w:rsidRPr="008267FE">
        <w:rPr>
          <w:rFonts w:ascii="Arial" w:hAnsi="Arial" w:cs="Arial"/>
          <w:sz w:val="20"/>
          <w:szCs w:val="20"/>
        </w:rPr>
        <w:t xml:space="preserve">Voz del </w:t>
      </w:r>
      <w:r w:rsidRPr="008267FE">
        <w:rPr>
          <w:rFonts w:ascii="Arial" w:hAnsi="Arial" w:cs="Arial"/>
          <w:b/>
          <w:sz w:val="20"/>
          <w:szCs w:val="20"/>
        </w:rPr>
        <w:t>Lic. José Antonio Castañeda Castellanos</w:t>
      </w:r>
      <w:r w:rsidRPr="008267FE">
        <w:rPr>
          <w:rFonts w:ascii="Arial" w:hAnsi="Arial" w:cs="Arial"/>
          <w:b/>
          <w:bCs/>
          <w:sz w:val="20"/>
          <w:szCs w:val="20"/>
        </w:rPr>
        <w:t>,</w:t>
      </w:r>
      <w:r w:rsidRPr="008267FE">
        <w:rPr>
          <w:rFonts w:ascii="Arial" w:hAnsi="Arial" w:cs="Arial"/>
          <w:bCs/>
          <w:sz w:val="20"/>
          <w:szCs w:val="20"/>
        </w:rPr>
        <w:t xml:space="preserve"> Presidente del Comité</w:t>
      </w:r>
      <w:r w:rsidRPr="008267FE">
        <w:rPr>
          <w:rFonts w:ascii="Arial" w:hAnsi="Arial" w:cs="Arial"/>
          <w:sz w:val="20"/>
          <w:szCs w:val="20"/>
        </w:rPr>
        <w:t xml:space="preserve"> de Transparencia: le solicito al </w:t>
      </w:r>
      <w:r w:rsidRPr="008267FE">
        <w:rPr>
          <w:rFonts w:ascii="Arial" w:hAnsi="Arial" w:cs="Arial"/>
          <w:b/>
          <w:bCs/>
          <w:sz w:val="20"/>
          <w:szCs w:val="20"/>
        </w:rPr>
        <w:t xml:space="preserve">Lic. Miguel Escalante Vázquez, </w:t>
      </w:r>
      <w:r w:rsidRPr="008267FE">
        <w:rPr>
          <w:rFonts w:ascii="Arial" w:hAnsi="Arial" w:cs="Arial"/>
          <w:sz w:val="20"/>
          <w:szCs w:val="20"/>
        </w:rPr>
        <w:t>Secretario de este comité,</w:t>
      </w:r>
      <w:r w:rsidRPr="008267FE">
        <w:rPr>
          <w:rFonts w:ascii="Arial" w:hAnsi="Arial" w:cs="Arial"/>
          <w:bCs/>
          <w:sz w:val="20"/>
          <w:szCs w:val="20"/>
        </w:rPr>
        <w:t xml:space="preserve"> </w:t>
      </w:r>
      <w:r w:rsidRPr="008267FE">
        <w:rPr>
          <w:rFonts w:ascii="Arial" w:hAnsi="Arial" w:cs="Arial"/>
          <w:sz w:val="20"/>
          <w:szCs w:val="20"/>
        </w:rPr>
        <w:t>nos haga favor de pasar la lista de asistencia a los presentes</w:t>
      </w:r>
      <w:r w:rsidRPr="008267FE">
        <w:rPr>
          <w:rFonts w:ascii="Arial" w:hAnsi="Arial" w:cs="Arial"/>
          <w:b/>
          <w:sz w:val="20"/>
          <w:szCs w:val="20"/>
        </w:rPr>
        <w:t xml:space="preserve">: </w:t>
      </w:r>
      <w:r w:rsidRPr="008267FE">
        <w:rPr>
          <w:rFonts w:ascii="Arial" w:hAnsi="Arial" w:cs="Arial"/>
          <w:sz w:val="20"/>
          <w:szCs w:val="20"/>
        </w:rPr>
        <w:t xml:space="preserve">Voz del </w:t>
      </w:r>
      <w:r w:rsidRPr="008267FE">
        <w:rPr>
          <w:rFonts w:ascii="Arial" w:hAnsi="Arial" w:cs="Arial"/>
          <w:b/>
          <w:bCs/>
          <w:sz w:val="20"/>
          <w:szCs w:val="20"/>
        </w:rPr>
        <w:t>Lic. Miguel Escalante Vázquez:</w:t>
      </w:r>
      <w:r w:rsidRPr="008267FE">
        <w:rPr>
          <w:rFonts w:ascii="Arial" w:hAnsi="Arial" w:cs="Arial"/>
          <w:sz w:val="20"/>
          <w:szCs w:val="20"/>
        </w:rPr>
        <w:t xml:space="preserve"> Claro que sí Presidente:</w:t>
      </w:r>
      <w:r w:rsidRPr="008267FE">
        <w:rPr>
          <w:rFonts w:ascii="Arial" w:hAnsi="Arial" w:cs="Arial"/>
          <w:b/>
          <w:sz w:val="20"/>
          <w:szCs w:val="20"/>
        </w:rPr>
        <w:t xml:space="preserve"> ¿Lic. José Antonio Castañeda Castellanos?</w:t>
      </w:r>
      <w:r w:rsidRPr="008267FE">
        <w:rPr>
          <w:rFonts w:ascii="Arial" w:hAnsi="Arial" w:cs="Arial"/>
          <w:b/>
          <w:bCs/>
          <w:sz w:val="20"/>
          <w:szCs w:val="20"/>
        </w:rPr>
        <w:t>,</w:t>
      </w:r>
      <w:r w:rsidRPr="008267FE">
        <w:rPr>
          <w:rFonts w:ascii="Arial" w:hAnsi="Arial" w:cs="Arial"/>
          <w:bCs/>
          <w:sz w:val="20"/>
          <w:szCs w:val="20"/>
        </w:rPr>
        <w:t xml:space="preserve"> ¡presente!,</w:t>
      </w:r>
      <w:r w:rsidRPr="008267FE">
        <w:rPr>
          <w:rFonts w:ascii="Arial" w:hAnsi="Arial" w:cs="Arial"/>
          <w:b/>
          <w:bCs/>
          <w:sz w:val="20"/>
          <w:szCs w:val="20"/>
        </w:rPr>
        <w:t xml:space="preserve"> ¿Lic. </w:t>
      </w:r>
      <w:r w:rsidRPr="008267FE">
        <w:rPr>
          <w:rFonts w:ascii="Arial" w:hAnsi="Arial" w:cs="Arial"/>
          <w:b/>
          <w:sz w:val="20"/>
          <w:szCs w:val="20"/>
        </w:rPr>
        <w:t xml:space="preserve">Berenice </w:t>
      </w:r>
      <w:proofErr w:type="spellStart"/>
      <w:r w:rsidRPr="008267FE">
        <w:rPr>
          <w:rFonts w:ascii="Arial" w:hAnsi="Arial" w:cs="Arial"/>
          <w:b/>
          <w:sz w:val="20"/>
          <w:szCs w:val="20"/>
        </w:rPr>
        <w:t>Cárabez</w:t>
      </w:r>
      <w:proofErr w:type="spellEnd"/>
      <w:r w:rsidRPr="008267FE">
        <w:rPr>
          <w:rFonts w:ascii="Arial" w:hAnsi="Arial" w:cs="Arial"/>
          <w:b/>
          <w:sz w:val="20"/>
          <w:szCs w:val="20"/>
        </w:rPr>
        <w:t xml:space="preserve"> Hernández?</w:t>
      </w:r>
      <w:r w:rsidRPr="008267FE">
        <w:rPr>
          <w:rFonts w:ascii="Arial" w:hAnsi="Arial" w:cs="Arial"/>
          <w:b/>
          <w:bCs/>
          <w:sz w:val="20"/>
          <w:szCs w:val="20"/>
        </w:rPr>
        <w:t xml:space="preserve">, </w:t>
      </w:r>
      <w:r w:rsidRPr="008267FE">
        <w:rPr>
          <w:rFonts w:ascii="Arial" w:hAnsi="Arial" w:cs="Arial"/>
          <w:bCs/>
          <w:sz w:val="20"/>
          <w:szCs w:val="20"/>
        </w:rPr>
        <w:t>¡presente!,</w:t>
      </w:r>
      <w:r w:rsidRPr="008267FE">
        <w:rPr>
          <w:rFonts w:ascii="Arial" w:hAnsi="Arial" w:cs="Arial"/>
          <w:b/>
          <w:bCs/>
          <w:sz w:val="20"/>
          <w:szCs w:val="20"/>
        </w:rPr>
        <w:t xml:space="preserve"> ¿Lic. Miguel Escalante Vázquez?, </w:t>
      </w:r>
      <w:r w:rsidRPr="008267FE">
        <w:rPr>
          <w:rFonts w:ascii="Arial" w:hAnsi="Arial" w:cs="Arial"/>
          <w:bCs/>
          <w:sz w:val="20"/>
          <w:szCs w:val="20"/>
        </w:rPr>
        <w:t>¡presente!. V</w:t>
      </w:r>
      <w:r w:rsidRPr="008267FE">
        <w:rPr>
          <w:rFonts w:ascii="Arial" w:hAnsi="Arial" w:cs="Arial"/>
          <w:sz w:val="20"/>
          <w:szCs w:val="20"/>
        </w:rPr>
        <w:t xml:space="preserve">oz del </w:t>
      </w:r>
      <w:r w:rsidRPr="008267FE">
        <w:rPr>
          <w:rFonts w:ascii="Arial" w:hAnsi="Arial" w:cs="Arial"/>
          <w:b/>
          <w:sz w:val="20"/>
          <w:szCs w:val="20"/>
        </w:rPr>
        <w:t>Lic. José Antonio Castañeda Castellanos</w:t>
      </w:r>
      <w:r w:rsidRPr="008267FE">
        <w:rPr>
          <w:rFonts w:ascii="Arial" w:hAnsi="Arial" w:cs="Arial"/>
          <w:b/>
          <w:bCs/>
          <w:sz w:val="20"/>
          <w:szCs w:val="20"/>
        </w:rPr>
        <w:t>, Presidente del Comité</w:t>
      </w:r>
      <w:r w:rsidRPr="008267FE">
        <w:rPr>
          <w:rFonts w:ascii="Arial" w:hAnsi="Arial" w:cs="Arial"/>
          <w:b/>
          <w:sz w:val="20"/>
          <w:szCs w:val="20"/>
        </w:rPr>
        <w:t xml:space="preserve"> de Transparencia </w:t>
      </w:r>
      <w:r w:rsidRPr="008267FE">
        <w:rPr>
          <w:rFonts w:ascii="Arial" w:hAnsi="Arial" w:cs="Arial"/>
          <w:b/>
          <w:bCs/>
          <w:sz w:val="20"/>
          <w:szCs w:val="20"/>
        </w:rPr>
        <w:t xml:space="preserve">del OPD denominado </w:t>
      </w:r>
      <w:r w:rsidRPr="008267FE">
        <w:rPr>
          <w:rFonts w:ascii="Arial" w:hAnsi="Arial" w:cs="Arial"/>
          <w:b/>
          <w:sz w:val="20"/>
          <w:szCs w:val="20"/>
        </w:rPr>
        <w:t xml:space="preserve">Sistema para el Desarrollo Integral de la Familia del Municipio de Guadalajara Jalisco. </w:t>
      </w:r>
      <w:r w:rsidRPr="008267FE">
        <w:rPr>
          <w:rFonts w:ascii="Arial" w:hAnsi="Arial" w:cs="Arial"/>
          <w:sz w:val="20"/>
          <w:szCs w:val="20"/>
        </w:rPr>
        <w:t xml:space="preserve"> Vista la verificación de la lista de </w:t>
      </w:r>
    </w:p>
    <w:p w:rsidR="00837218" w:rsidRPr="008267FE" w:rsidRDefault="00837218" w:rsidP="00837218">
      <w:pPr>
        <w:ind w:left="-993" w:right="-376"/>
        <w:jc w:val="both"/>
        <w:rPr>
          <w:rFonts w:ascii="Arial" w:hAnsi="Arial" w:cs="Arial"/>
          <w:sz w:val="20"/>
          <w:szCs w:val="20"/>
        </w:rPr>
      </w:pPr>
    </w:p>
    <w:p w:rsidR="00837218" w:rsidRPr="008267FE" w:rsidRDefault="00837218" w:rsidP="00837218">
      <w:pPr>
        <w:ind w:left="-993" w:right="-376"/>
        <w:jc w:val="both"/>
        <w:rPr>
          <w:rFonts w:ascii="Arial" w:hAnsi="Arial" w:cs="Arial"/>
          <w:sz w:val="20"/>
          <w:szCs w:val="20"/>
        </w:rPr>
      </w:pPr>
    </w:p>
    <w:p w:rsidR="00837218" w:rsidRPr="008267FE" w:rsidRDefault="00837218" w:rsidP="00837218">
      <w:pPr>
        <w:ind w:left="-993" w:right="-376"/>
        <w:jc w:val="both"/>
        <w:rPr>
          <w:rFonts w:ascii="Arial" w:hAnsi="Arial" w:cs="Arial"/>
          <w:sz w:val="20"/>
          <w:szCs w:val="20"/>
        </w:rPr>
      </w:pPr>
    </w:p>
    <w:p w:rsidR="00837218" w:rsidRPr="008267FE" w:rsidRDefault="00837218" w:rsidP="00837218">
      <w:pPr>
        <w:ind w:left="-993" w:right="-376"/>
        <w:jc w:val="both"/>
        <w:rPr>
          <w:rFonts w:ascii="Arial" w:hAnsi="Arial" w:cs="Arial"/>
          <w:sz w:val="20"/>
          <w:szCs w:val="20"/>
        </w:rPr>
      </w:pPr>
    </w:p>
    <w:p w:rsidR="00837218" w:rsidRPr="008267FE" w:rsidRDefault="00837218" w:rsidP="00837218">
      <w:pPr>
        <w:ind w:left="-993" w:right="-376"/>
        <w:jc w:val="both"/>
        <w:rPr>
          <w:rFonts w:ascii="Arial" w:hAnsi="Arial" w:cs="Arial"/>
          <w:sz w:val="20"/>
          <w:szCs w:val="20"/>
        </w:rPr>
      </w:pPr>
    </w:p>
    <w:p w:rsidR="00837218" w:rsidRPr="008267FE" w:rsidRDefault="00837218" w:rsidP="00837218">
      <w:pPr>
        <w:ind w:left="-993" w:right="-376"/>
        <w:jc w:val="both"/>
        <w:rPr>
          <w:rFonts w:ascii="Arial" w:hAnsi="Arial" w:cs="Arial"/>
          <w:sz w:val="20"/>
          <w:szCs w:val="20"/>
        </w:rPr>
      </w:pPr>
    </w:p>
    <w:p w:rsidR="00837218" w:rsidRPr="008267FE" w:rsidRDefault="00837218" w:rsidP="00837218">
      <w:pPr>
        <w:ind w:left="-993" w:right="-376"/>
        <w:jc w:val="both"/>
        <w:rPr>
          <w:rFonts w:ascii="Arial" w:hAnsi="Arial" w:cs="Arial"/>
          <w:sz w:val="20"/>
          <w:szCs w:val="20"/>
        </w:rPr>
      </w:pPr>
    </w:p>
    <w:p w:rsidR="00837218" w:rsidRPr="008267FE" w:rsidRDefault="00837218" w:rsidP="00837218">
      <w:pPr>
        <w:ind w:left="-993" w:right="-376"/>
        <w:jc w:val="both"/>
        <w:rPr>
          <w:rFonts w:ascii="Arial" w:hAnsi="Arial" w:cs="Arial"/>
          <w:sz w:val="20"/>
          <w:szCs w:val="20"/>
        </w:rPr>
      </w:pPr>
    </w:p>
    <w:p w:rsidR="00837218" w:rsidRPr="008267FE" w:rsidRDefault="00837218" w:rsidP="00837218">
      <w:pPr>
        <w:ind w:left="-993" w:right="-376"/>
        <w:jc w:val="both"/>
        <w:rPr>
          <w:rFonts w:ascii="Arial" w:hAnsi="Arial" w:cs="Arial"/>
          <w:sz w:val="20"/>
          <w:szCs w:val="20"/>
        </w:rPr>
      </w:pPr>
    </w:p>
    <w:p w:rsidR="00837218" w:rsidRPr="008267FE" w:rsidRDefault="00837218" w:rsidP="00837218">
      <w:pPr>
        <w:ind w:left="-993" w:right="-376"/>
        <w:jc w:val="both"/>
        <w:rPr>
          <w:rFonts w:ascii="Arial" w:hAnsi="Arial" w:cs="Arial"/>
          <w:sz w:val="20"/>
          <w:szCs w:val="20"/>
        </w:rPr>
      </w:pPr>
    </w:p>
    <w:p w:rsidR="00837218" w:rsidRPr="008267FE" w:rsidRDefault="00837218" w:rsidP="00837218">
      <w:pPr>
        <w:ind w:left="-993" w:right="-376"/>
        <w:jc w:val="both"/>
        <w:rPr>
          <w:rFonts w:ascii="Arial" w:hAnsi="Arial" w:cs="Arial"/>
          <w:b/>
          <w:sz w:val="20"/>
          <w:szCs w:val="20"/>
        </w:rPr>
      </w:pPr>
      <w:r w:rsidRPr="008267FE">
        <w:rPr>
          <w:rFonts w:ascii="Arial" w:hAnsi="Arial" w:cs="Arial"/>
          <w:sz w:val="20"/>
          <w:szCs w:val="20"/>
        </w:rPr>
        <w:t>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837218" w:rsidRPr="008267FE" w:rsidRDefault="00837218" w:rsidP="00837218">
      <w:pPr>
        <w:ind w:left="-993"/>
        <w:jc w:val="both"/>
        <w:rPr>
          <w:rFonts w:ascii="Arial" w:hAnsi="Arial" w:cs="Arial"/>
          <w:b/>
          <w:sz w:val="20"/>
          <w:szCs w:val="20"/>
        </w:rPr>
      </w:pPr>
    </w:p>
    <w:p w:rsidR="00837218" w:rsidRPr="008267FE" w:rsidRDefault="00837218" w:rsidP="00837218">
      <w:pPr>
        <w:ind w:left="-993" w:right="-376"/>
        <w:jc w:val="both"/>
        <w:rPr>
          <w:rFonts w:ascii="Arial" w:hAnsi="Arial" w:cs="Arial"/>
          <w:sz w:val="20"/>
          <w:szCs w:val="20"/>
        </w:rPr>
      </w:pPr>
      <w:r w:rsidRPr="008267FE">
        <w:rPr>
          <w:rFonts w:ascii="Arial" w:hAnsi="Arial" w:cs="Arial"/>
          <w:b/>
          <w:sz w:val="20"/>
          <w:szCs w:val="20"/>
        </w:rPr>
        <w:t>2.- Lectura y aprobación del Orden del día. Voz Lic. José Antonio Castañeda Castellanos,</w:t>
      </w:r>
      <w:r w:rsidRPr="008267FE">
        <w:rPr>
          <w:rFonts w:ascii="Arial" w:hAnsi="Arial" w:cs="Arial"/>
          <w:b/>
          <w:bCs/>
        </w:rPr>
        <w:t xml:space="preserve"> </w:t>
      </w:r>
      <w:r w:rsidRPr="008267FE">
        <w:rPr>
          <w:rFonts w:ascii="Arial" w:hAnsi="Arial" w:cs="Arial"/>
          <w:bCs/>
          <w:sz w:val="20"/>
          <w:szCs w:val="20"/>
        </w:rPr>
        <w:t>Presidente del Comité. - E</w:t>
      </w:r>
      <w:r w:rsidRPr="008267FE">
        <w:rPr>
          <w:rFonts w:ascii="Arial" w:hAnsi="Arial" w:cs="Arial"/>
          <w:sz w:val="20"/>
          <w:szCs w:val="20"/>
        </w:rPr>
        <w:t>l Presidente del comité pregunta al resto de los integrantes respecto a si existe algún otro punto que tratar para ser votado e incluido en la sesión, a lo cual, se manifestó que no había ningún otro asunto que tratar, quedando aprobado por unanimidad de los presentes el orden del día propuesto, procediéndose al desahogo del mismo.</w:t>
      </w:r>
    </w:p>
    <w:p w:rsidR="00837218" w:rsidRPr="008267FE" w:rsidRDefault="00837218" w:rsidP="00837218">
      <w:pPr>
        <w:ind w:left="-993"/>
        <w:jc w:val="both"/>
        <w:rPr>
          <w:rFonts w:ascii="Arial" w:hAnsi="Arial" w:cs="Arial"/>
          <w:sz w:val="20"/>
          <w:szCs w:val="20"/>
        </w:rPr>
      </w:pPr>
    </w:p>
    <w:p w:rsidR="007443D7" w:rsidRPr="008267FE" w:rsidRDefault="007443D7" w:rsidP="007443D7">
      <w:pPr>
        <w:pStyle w:val="Prrafodelista"/>
        <w:spacing w:after="0"/>
        <w:ind w:left="-993"/>
        <w:jc w:val="both"/>
        <w:rPr>
          <w:rFonts w:ascii="Arial" w:hAnsi="Arial" w:cs="Arial"/>
          <w:b/>
          <w:sz w:val="20"/>
          <w:szCs w:val="20"/>
        </w:rPr>
      </w:pPr>
      <w:r w:rsidRPr="008267FE">
        <w:rPr>
          <w:rFonts w:ascii="Arial" w:hAnsi="Arial" w:cs="Arial"/>
          <w:b/>
          <w:sz w:val="20"/>
          <w:szCs w:val="20"/>
        </w:rPr>
        <w:t>3.- Confirmación, modificación o revocación de la propuesta inicial de clasificación y protección de Información referente a las fechas y horas exactas en las que se llevaron a cabo audiencias por parte del C. Edgar Gerardo Aguayo Nuño, en su calidad de Agente de la Procuraduría, dentro del periodo septiembre 2021 a la fecha, por estar dicha información  vinculada con el “nombre”, de menores de edad, así como con el nombre de las partes involucradas en dichos juicios familiares, al poder relacionarlos con las publicaciones de los Acuerdos por fechas y consultas en el boletín judicial a cargo del consejo de la judicatura, del estado de jalisco. Ello conforme se desprende del memorándum DIPPNNA/187/2022 emitido por parte de la Delegada Institucional de la Procuraduría de protección de Niñas, Niños y Adolescentes, de este Organismo, derivado de la solicitud de información con número de folio 140247022000051, a la que se le asignó el número de expediente UT/080/2022.</w:t>
      </w:r>
    </w:p>
    <w:p w:rsidR="00837218" w:rsidRPr="008267FE" w:rsidRDefault="00837218" w:rsidP="00837218">
      <w:pPr>
        <w:pStyle w:val="Prrafodelista"/>
        <w:spacing w:after="0"/>
        <w:ind w:left="-993" w:right="-376"/>
        <w:jc w:val="both"/>
        <w:rPr>
          <w:rFonts w:ascii="Arial" w:eastAsia="Calibri" w:hAnsi="Arial" w:cs="Arial"/>
          <w:b/>
          <w:sz w:val="20"/>
          <w:szCs w:val="20"/>
          <w:lang w:val="es-ES"/>
        </w:rPr>
      </w:pPr>
    </w:p>
    <w:p w:rsidR="00837218" w:rsidRPr="008267FE" w:rsidRDefault="00837218" w:rsidP="00837218">
      <w:pPr>
        <w:pStyle w:val="Prrafodelista"/>
        <w:spacing w:after="0"/>
        <w:ind w:left="-993" w:right="-376"/>
        <w:jc w:val="both"/>
        <w:rPr>
          <w:rFonts w:ascii="Arial" w:eastAsia="Calibri" w:hAnsi="Arial" w:cs="Arial"/>
          <w:b/>
          <w:sz w:val="20"/>
          <w:szCs w:val="20"/>
          <w:lang w:val="es-ES"/>
        </w:rPr>
      </w:pPr>
    </w:p>
    <w:p w:rsidR="00837218" w:rsidRPr="008267FE" w:rsidRDefault="00837218" w:rsidP="00837218">
      <w:pPr>
        <w:ind w:left="-993" w:right="-376"/>
        <w:jc w:val="both"/>
        <w:rPr>
          <w:rFonts w:ascii="Arial" w:hAnsi="Arial" w:cs="Arial"/>
          <w:bCs/>
          <w:sz w:val="20"/>
          <w:szCs w:val="20"/>
        </w:rPr>
      </w:pPr>
      <w:r w:rsidRPr="008267FE">
        <w:rPr>
          <w:rFonts w:ascii="Arial" w:hAnsi="Arial" w:cs="Arial"/>
          <w:b/>
          <w:sz w:val="20"/>
          <w:szCs w:val="20"/>
        </w:rPr>
        <w:t>Voz Lic. José Antonio Castañeda Castellanos</w:t>
      </w:r>
      <w:r w:rsidRPr="008267FE">
        <w:rPr>
          <w:rFonts w:ascii="Arial" w:hAnsi="Arial" w:cs="Arial"/>
          <w:b/>
          <w:bCs/>
          <w:sz w:val="20"/>
          <w:szCs w:val="20"/>
        </w:rPr>
        <w:t xml:space="preserve">.- </w:t>
      </w:r>
      <w:r w:rsidRPr="008267FE">
        <w:rPr>
          <w:rFonts w:ascii="Arial" w:hAnsi="Arial" w:cs="Arial"/>
          <w:bCs/>
          <w:sz w:val="20"/>
          <w:szCs w:val="20"/>
        </w:rPr>
        <w:t>Cedo el uso de la voz al Lic. Miguel Escalante Vázquez, secretario de este comité, para que dé cuenta del presente punto.</w:t>
      </w:r>
    </w:p>
    <w:p w:rsidR="00837218" w:rsidRPr="008267FE" w:rsidRDefault="00837218" w:rsidP="00837218">
      <w:pPr>
        <w:ind w:left="-993" w:right="-376"/>
        <w:jc w:val="both"/>
        <w:rPr>
          <w:rFonts w:ascii="Arial" w:hAnsi="Arial" w:cs="Arial"/>
          <w:b/>
          <w:bCs/>
          <w:sz w:val="20"/>
          <w:szCs w:val="20"/>
        </w:rPr>
      </w:pPr>
    </w:p>
    <w:p w:rsidR="00837218" w:rsidRPr="008267FE" w:rsidRDefault="00837218" w:rsidP="00837218">
      <w:pPr>
        <w:ind w:left="-993" w:right="-376"/>
        <w:jc w:val="both"/>
        <w:rPr>
          <w:rFonts w:ascii="Arial" w:hAnsi="Arial" w:cs="Arial"/>
          <w:bCs/>
          <w:sz w:val="20"/>
        </w:rPr>
      </w:pPr>
      <w:r w:rsidRPr="008267FE">
        <w:rPr>
          <w:rFonts w:ascii="Arial" w:hAnsi="Arial" w:cs="Arial"/>
          <w:b/>
          <w:sz w:val="20"/>
        </w:rPr>
        <w:t>Voz</w:t>
      </w:r>
      <w:r w:rsidRPr="008267FE">
        <w:rPr>
          <w:rFonts w:ascii="Arial" w:hAnsi="Arial" w:cs="Arial"/>
          <w:sz w:val="20"/>
        </w:rPr>
        <w:t xml:space="preserve"> </w:t>
      </w:r>
      <w:r w:rsidRPr="008267FE">
        <w:rPr>
          <w:rFonts w:ascii="Arial" w:hAnsi="Arial" w:cs="Arial"/>
          <w:b/>
          <w:bCs/>
          <w:sz w:val="20"/>
        </w:rPr>
        <w:t xml:space="preserve">Lic. Miguel Escalante Vázquez.- </w:t>
      </w:r>
      <w:r w:rsidRPr="008267FE">
        <w:rPr>
          <w:rFonts w:ascii="Arial" w:hAnsi="Arial" w:cs="Arial"/>
          <w:bCs/>
          <w:sz w:val="20"/>
        </w:rPr>
        <w:t>A las 1</w:t>
      </w:r>
      <w:r w:rsidR="007443D7" w:rsidRPr="008267FE">
        <w:rPr>
          <w:rFonts w:ascii="Arial" w:hAnsi="Arial" w:cs="Arial"/>
          <w:bCs/>
          <w:sz w:val="20"/>
        </w:rPr>
        <w:t>3</w:t>
      </w:r>
      <w:r w:rsidRPr="008267FE">
        <w:rPr>
          <w:rFonts w:ascii="Arial" w:hAnsi="Arial" w:cs="Arial"/>
          <w:bCs/>
          <w:sz w:val="20"/>
        </w:rPr>
        <w:t>:</w:t>
      </w:r>
      <w:r w:rsidR="007443D7" w:rsidRPr="008267FE">
        <w:rPr>
          <w:rFonts w:ascii="Arial" w:hAnsi="Arial" w:cs="Arial"/>
          <w:bCs/>
          <w:sz w:val="20"/>
        </w:rPr>
        <w:t>14 trece</w:t>
      </w:r>
      <w:r w:rsidRPr="008267FE">
        <w:rPr>
          <w:rFonts w:ascii="Arial" w:hAnsi="Arial" w:cs="Arial"/>
          <w:bCs/>
          <w:sz w:val="20"/>
        </w:rPr>
        <w:t xml:space="preserve"> horas con </w:t>
      </w:r>
      <w:r w:rsidR="007443D7" w:rsidRPr="008267FE">
        <w:rPr>
          <w:rFonts w:ascii="Arial" w:hAnsi="Arial" w:cs="Arial"/>
          <w:bCs/>
          <w:sz w:val="20"/>
        </w:rPr>
        <w:t xml:space="preserve">catorce </w:t>
      </w:r>
      <w:r w:rsidRPr="008267FE">
        <w:rPr>
          <w:rFonts w:ascii="Arial" w:hAnsi="Arial" w:cs="Arial"/>
          <w:bCs/>
          <w:sz w:val="20"/>
        </w:rPr>
        <w:t xml:space="preserve">minutos del día </w:t>
      </w:r>
      <w:r w:rsidR="00F13A73" w:rsidRPr="008267FE">
        <w:rPr>
          <w:rFonts w:ascii="Arial" w:hAnsi="Arial" w:cs="Arial"/>
          <w:bCs/>
          <w:sz w:val="20"/>
        </w:rPr>
        <w:t>06 seis</w:t>
      </w:r>
      <w:r w:rsidRPr="008267FE">
        <w:rPr>
          <w:rFonts w:ascii="Arial" w:hAnsi="Arial" w:cs="Arial"/>
          <w:bCs/>
          <w:sz w:val="20"/>
        </w:rPr>
        <w:t xml:space="preserve"> del mes de </w:t>
      </w:r>
      <w:r w:rsidR="00F13A73" w:rsidRPr="008267FE">
        <w:rPr>
          <w:rFonts w:ascii="Arial" w:hAnsi="Arial" w:cs="Arial"/>
          <w:bCs/>
          <w:sz w:val="20"/>
        </w:rPr>
        <w:t xml:space="preserve">abril </w:t>
      </w:r>
      <w:r w:rsidRPr="008267FE">
        <w:rPr>
          <w:rFonts w:ascii="Arial" w:hAnsi="Arial" w:cs="Arial"/>
          <w:bCs/>
          <w:sz w:val="20"/>
        </w:rPr>
        <w:t xml:space="preserve">del año en curso, se tuvo por recibida vía </w:t>
      </w:r>
      <w:r w:rsidR="00F13A73" w:rsidRPr="008267FE">
        <w:rPr>
          <w:rFonts w:ascii="Arial" w:hAnsi="Arial" w:cs="Arial"/>
          <w:bCs/>
          <w:sz w:val="20"/>
        </w:rPr>
        <w:t>Plataforma Nacional de Transparencia</w:t>
      </w:r>
      <w:r w:rsidRPr="008267FE">
        <w:rPr>
          <w:rFonts w:ascii="Arial" w:hAnsi="Arial" w:cs="Arial"/>
          <w:bCs/>
          <w:sz w:val="20"/>
        </w:rPr>
        <w:t xml:space="preserve"> de este Organismo, una solicitud de información, en la cual el solicitante pidió lo siguiente:</w:t>
      </w:r>
    </w:p>
    <w:p w:rsidR="00837218" w:rsidRPr="008267FE" w:rsidRDefault="00837218" w:rsidP="00837218">
      <w:pPr>
        <w:ind w:left="-993"/>
        <w:jc w:val="both"/>
        <w:rPr>
          <w:rFonts w:ascii="Arial" w:hAnsi="Arial" w:cs="Arial"/>
          <w:bCs/>
          <w:sz w:val="20"/>
          <w:szCs w:val="20"/>
        </w:rPr>
      </w:pPr>
    </w:p>
    <w:p w:rsidR="00F13A73" w:rsidRPr="008267FE" w:rsidRDefault="00F13A73" w:rsidP="00F13A73">
      <w:pPr>
        <w:ind w:left="-993" w:right="-376"/>
        <w:jc w:val="both"/>
        <w:rPr>
          <w:rFonts w:ascii="Arial" w:hAnsi="Arial" w:cs="Arial"/>
          <w:b/>
          <w:i/>
          <w:sz w:val="16"/>
          <w:szCs w:val="20"/>
        </w:rPr>
      </w:pPr>
      <w:r w:rsidRPr="008267FE">
        <w:rPr>
          <w:rFonts w:ascii="Arial" w:hAnsi="Arial" w:cs="Arial"/>
          <w:b/>
          <w:i/>
          <w:sz w:val="16"/>
          <w:szCs w:val="20"/>
        </w:rPr>
        <w:t>Me interesa conocer en cuántos y qué tipo de juicio ha representado a mejores de edad en materia familiar del 17 de septiembre del 2021 a la fecha el C. Edgar Gerardo Aguayo Nuño, además me interesa saber a cuántas audiencias de escucha de menor asistió del 17 de septiembre del año 2021 a la fecha actual y con ello las fechas exactas y horas en las que asistió a las ya mencionadas audiencias, el C. Edgar Gerardo Aguayo Nuño.</w:t>
      </w:r>
    </w:p>
    <w:p w:rsidR="00F13A73" w:rsidRPr="008267FE" w:rsidRDefault="00F13A73" w:rsidP="00837218">
      <w:pPr>
        <w:ind w:left="-993" w:right="-376"/>
        <w:jc w:val="both"/>
        <w:rPr>
          <w:rFonts w:ascii="Arial" w:hAnsi="Arial" w:cs="Arial"/>
          <w:b/>
          <w:i/>
          <w:sz w:val="16"/>
          <w:szCs w:val="20"/>
        </w:rPr>
      </w:pPr>
    </w:p>
    <w:p w:rsidR="00837218" w:rsidRPr="008267FE" w:rsidRDefault="00837218" w:rsidP="00837218">
      <w:pPr>
        <w:ind w:left="-993"/>
        <w:jc w:val="both"/>
        <w:rPr>
          <w:rFonts w:ascii="Arial" w:hAnsi="Arial" w:cs="Arial"/>
          <w:b/>
          <w:sz w:val="20"/>
          <w:szCs w:val="20"/>
          <w:lang w:eastAsia="es-ES"/>
        </w:rPr>
      </w:pPr>
    </w:p>
    <w:p w:rsidR="00687D75" w:rsidRPr="008267FE" w:rsidRDefault="00837218" w:rsidP="00837218">
      <w:pPr>
        <w:tabs>
          <w:tab w:val="left" w:pos="1985"/>
        </w:tabs>
        <w:ind w:left="-993" w:right="-376"/>
        <w:jc w:val="both"/>
        <w:rPr>
          <w:rFonts w:ascii="Arial" w:hAnsi="Arial" w:cs="Arial"/>
          <w:sz w:val="20"/>
        </w:rPr>
      </w:pPr>
      <w:r w:rsidRPr="008267FE">
        <w:rPr>
          <w:rFonts w:ascii="Arial" w:hAnsi="Arial" w:cs="Arial"/>
          <w:bCs/>
          <w:sz w:val="20"/>
        </w:rPr>
        <w:t>Al realizar el trámite correspondiente a la solicitud, el área generadora de la información, es decir, la D</w:t>
      </w:r>
      <w:r w:rsidR="002F370D" w:rsidRPr="008267FE">
        <w:rPr>
          <w:rFonts w:ascii="Arial" w:hAnsi="Arial" w:cs="Arial"/>
          <w:bCs/>
          <w:sz w:val="20"/>
        </w:rPr>
        <w:t xml:space="preserve">elegada Institucional de la Procuraduría de Protección de Niñas, Niños y Adolescentes proporcionó toda la información solicitada con excepción de aquella en donde solicitó </w:t>
      </w:r>
      <w:r w:rsidR="005D592D" w:rsidRPr="008267FE">
        <w:rPr>
          <w:rFonts w:ascii="Arial" w:hAnsi="Arial" w:cs="Arial"/>
          <w:bCs/>
          <w:sz w:val="20"/>
        </w:rPr>
        <w:t xml:space="preserve">textualmente </w:t>
      </w:r>
      <w:r w:rsidR="005D592D" w:rsidRPr="008267FE">
        <w:rPr>
          <w:rFonts w:ascii="Arial" w:hAnsi="Arial" w:cs="Arial"/>
          <w:bCs/>
          <w:i/>
          <w:sz w:val="20"/>
        </w:rPr>
        <w:t>“las fechas exactas y horas en las que asistió a las ya mencionadas audiencias, el C. Edgar Gerardo Aguayo Nuño”</w:t>
      </w:r>
      <w:r w:rsidR="00687D75" w:rsidRPr="008267FE">
        <w:rPr>
          <w:rFonts w:ascii="Arial" w:hAnsi="Arial" w:cs="Arial"/>
          <w:bCs/>
          <w:i/>
          <w:sz w:val="20"/>
        </w:rPr>
        <w:t xml:space="preserve"> </w:t>
      </w:r>
      <w:r w:rsidR="00687D75" w:rsidRPr="008267FE">
        <w:rPr>
          <w:rFonts w:ascii="Arial" w:hAnsi="Arial" w:cs="Arial"/>
          <w:sz w:val="20"/>
          <w:szCs w:val="20"/>
        </w:rPr>
        <w:t xml:space="preserve">refiriendo que dicha información  vincula con datos de personas menores de edad, (como lo es el nombre) así como de los nombre de las partes involucradas en dichos juicios, al poder relacionar con las publicaciones de los Acuerdos por fechas y consultas en el boletín judicial a cargo del consejo de la judicatura, del estado de jalisco, lo que llevaría a su identificación en particular;  por ello, </w:t>
      </w:r>
      <w:r w:rsidRPr="008267FE">
        <w:rPr>
          <w:rFonts w:ascii="Arial" w:hAnsi="Arial" w:cs="Arial"/>
          <w:sz w:val="20"/>
        </w:rPr>
        <w:t>el</w:t>
      </w:r>
      <w:r w:rsidRPr="008267FE">
        <w:rPr>
          <w:rFonts w:ascii="Arial" w:hAnsi="Arial" w:cs="Arial"/>
          <w:bCs/>
          <w:sz w:val="20"/>
        </w:rPr>
        <w:t xml:space="preserve"> área generadora </w:t>
      </w:r>
      <w:r w:rsidRPr="008267FE">
        <w:rPr>
          <w:rFonts w:ascii="Arial" w:hAnsi="Arial" w:cs="Arial"/>
          <w:sz w:val="20"/>
        </w:rPr>
        <w:t>realiz</w:t>
      </w:r>
      <w:r w:rsidR="00687D75" w:rsidRPr="008267FE">
        <w:rPr>
          <w:rFonts w:ascii="Arial" w:hAnsi="Arial" w:cs="Arial"/>
          <w:sz w:val="20"/>
        </w:rPr>
        <w:t>ó</w:t>
      </w:r>
      <w:r w:rsidRPr="008267FE">
        <w:rPr>
          <w:rFonts w:ascii="Arial" w:hAnsi="Arial" w:cs="Arial"/>
          <w:sz w:val="20"/>
        </w:rPr>
        <w:t xml:space="preserve"> propuesta inicial de reserva y protección de dicha Información, por tratarse </w:t>
      </w:r>
      <w:r w:rsidR="00687D75" w:rsidRPr="008267FE">
        <w:rPr>
          <w:rFonts w:ascii="Arial" w:hAnsi="Arial" w:cs="Arial"/>
          <w:sz w:val="20"/>
        </w:rPr>
        <w:t xml:space="preserve">el “nombre” </w:t>
      </w:r>
      <w:r w:rsidRPr="008267FE">
        <w:rPr>
          <w:rFonts w:ascii="Arial" w:hAnsi="Arial" w:cs="Arial"/>
          <w:sz w:val="20"/>
        </w:rPr>
        <w:t xml:space="preserve">de un dato personal identificativo y por ser información confidencial, acorde a lo establecido por la Ley de </w:t>
      </w:r>
    </w:p>
    <w:p w:rsidR="00687D75" w:rsidRPr="008267FE" w:rsidRDefault="00687D75" w:rsidP="00837218">
      <w:pPr>
        <w:tabs>
          <w:tab w:val="left" w:pos="1985"/>
        </w:tabs>
        <w:ind w:left="-993" w:right="-376"/>
        <w:jc w:val="both"/>
        <w:rPr>
          <w:rFonts w:ascii="Arial" w:hAnsi="Arial" w:cs="Arial"/>
          <w:sz w:val="20"/>
        </w:rPr>
      </w:pPr>
    </w:p>
    <w:p w:rsidR="00687D75" w:rsidRPr="008267FE" w:rsidRDefault="00687D75" w:rsidP="00837218">
      <w:pPr>
        <w:tabs>
          <w:tab w:val="left" w:pos="1985"/>
        </w:tabs>
        <w:ind w:left="-993" w:right="-376"/>
        <w:jc w:val="both"/>
        <w:rPr>
          <w:rFonts w:ascii="Arial" w:hAnsi="Arial" w:cs="Arial"/>
          <w:sz w:val="20"/>
        </w:rPr>
      </w:pPr>
    </w:p>
    <w:p w:rsidR="00687D75" w:rsidRPr="008267FE" w:rsidRDefault="00687D75" w:rsidP="00837218">
      <w:pPr>
        <w:tabs>
          <w:tab w:val="left" w:pos="1985"/>
        </w:tabs>
        <w:ind w:left="-993" w:right="-376"/>
        <w:jc w:val="both"/>
        <w:rPr>
          <w:rFonts w:ascii="Arial" w:hAnsi="Arial" w:cs="Arial"/>
          <w:sz w:val="20"/>
        </w:rPr>
      </w:pPr>
    </w:p>
    <w:p w:rsidR="00687D75" w:rsidRPr="008267FE" w:rsidRDefault="00687D75" w:rsidP="00837218">
      <w:pPr>
        <w:tabs>
          <w:tab w:val="left" w:pos="1985"/>
        </w:tabs>
        <w:ind w:left="-993" w:right="-376"/>
        <w:jc w:val="both"/>
        <w:rPr>
          <w:rFonts w:ascii="Arial" w:hAnsi="Arial" w:cs="Arial"/>
          <w:sz w:val="20"/>
        </w:rPr>
      </w:pPr>
    </w:p>
    <w:p w:rsidR="00687D75" w:rsidRPr="008267FE" w:rsidRDefault="00687D75" w:rsidP="00837218">
      <w:pPr>
        <w:tabs>
          <w:tab w:val="left" w:pos="1985"/>
        </w:tabs>
        <w:ind w:left="-993" w:right="-376"/>
        <w:jc w:val="both"/>
        <w:rPr>
          <w:rFonts w:ascii="Arial" w:hAnsi="Arial" w:cs="Arial"/>
          <w:sz w:val="20"/>
        </w:rPr>
      </w:pPr>
    </w:p>
    <w:p w:rsidR="00687D75" w:rsidRPr="008267FE" w:rsidRDefault="00687D75" w:rsidP="00837218">
      <w:pPr>
        <w:tabs>
          <w:tab w:val="left" w:pos="1985"/>
        </w:tabs>
        <w:ind w:left="-993" w:right="-376"/>
        <w:jc w:val="both"/>
        <w:rPr>
          <w:rFonts w:ascii="Arial" w:hAnsi="Arial" w:cs="Arial"/>
          <w:sz w:val="20"/>
        </w:rPr>
      </w:pPr>
    </w:p>
    <w:p w:rsidR="00687D75" w:rsidRPr="008267FE" w:rsidRDefault="00687D75" w:rsidP="00837218">
      <w:pPr>
        <w:tabs>
          <w:tab w:val="left" w:pos="1985"/>
        </w:tabs>
        <w:ind w:left="-993" w:right="-376"/>
        <w:jc w:val="both"/>
        <w:rPr>
          <w:rFonts w:ascii="Arial" w:hAnsi="Arial" w:cs="Arial"/>
          <w:sz w:val="20"/>
        </w:rPr>
      </w:pPr>
    </w:p>
    <w:p w:rsidR="00687D75" w:rsidRPr="008267FE" w:rsidRDefault="00687D75" w:rsidP="00837218">
      <w:pPr>
        <w:tabs>
          <w:tab w:val="left" w:pos="1985"/>
        </w:tabs>
        <w:ind w:left="-993" w:right="-376"/>
        <w:jc w:val="both"/>
        <w:rPr>
          <w:rFonts w:ascii="Arial" w:hAnsi="Arial" w:cs="Arial"/>
          <w:sz w:val="20"/>
        </w:rPr>
      </w:pPr>
    </w:p>
    <w:p w:rsidR="00687D75" w:rsidRPr="008267FE" w:rsidRDefault="00687D75" w:rsidP="00837218">
      <w:pPr>
        <w:tabs>
          <w:tab w:val="left" w:pos="1985"/>
        </w:tabs>
        <w:ind w:left="-993" w:right="-376"/>
        <w:jc w:val="both"/>
        <w:rPr>
          <w:rFonts w:ascii="Arial" w:hAnsi="Arial" w:cs="Arial"/>
          <w:sz w:val="20"/>
        </w:rPr>
      </w:pPr>
    </w:p>
    <w:p w:rsidR="00687D75" w:rsidRPr="008267FE" w:rsidRDefault="00687D75" w:rsidP="00837218">
      <w:pPr>
        <w:tabs>
          <w:tab w:val="left" w:pos="1985"/>
        </w:tabs>
        <w:ind w:left="-993" w:right="-376"/>
        <w:jc w:val="both"/>
        <w:rPr>
          <w:rFonts w:ascii="Arial" w:hAnsi="Arial" w:cs="Arial"/>
          <w:sz w:val="20"/>
        </w:rPr>
      </w:pPr>
    </w:p>
    <w:p w:rsidR="00687D75" w:rsidRPr="008267FE" w:rsidRDefault="00837218" w:rsidP="00687D75">
      <w:pPr>
        <w:tabs>
          <w:tab w:val="left" w:pos="1985"/>
        </w:tabs>
        <w:ind w:left="-993" w:right="-376"/>
        <w:jc w:val="both"/>
        <w:rPr>
          <w:rFonts w:ascii="Arial" w:hAnsi="Arial" w:cs="Arial"/>
          <w:sz w:val="20"/>
        </w:rPr>
      </w:pPr>
      <w:r w:rsidRPr="008267FE">
        <w:rPr>
          <w:rFonts w:ascii="Arial" w:hAnsi="Arial" w:cs="Arial"/>
          <w:sz w:val="20"/>
        </w:rPr>
        <w:t xml:space="preserve">Transparencia y Acceso a la Información Pública del Estado de Jalisco y sus Municipios, así como por la Ley de protección de datos personales en posesión de sujetos obligados del Estado de Jalisco y sus Municipios, al corresponder a un dato personal identificativo, por lo </w:t>
      </w:r>
      <w:r w:rsidR="005D3CE9" w:rsidRPr="008267FE">
        <w:rPr>
          <w:rFonts w:ascii="Arial" w:hAnsi="Arial" w:cs="Arial"/>
          <w:sz w:val="20"/>
        </w:rPr>
        <w:t>que,</w:t>
      </w:r>
      <w:r w:rsidRPr="008267FE">
        <w:rPr>
          <w:rFonts w:ascii="Arial" w:hAnsi="Arial" w:cs="Arial"/>
          <w:sz w:val="20"/>
        </w:rPr>
        <w:t xml:space="preserve"> si fuese revelada, se afectarían los derechos de</w:t>
      </w:r>
      <w:r w:rsidR="00687D75" w:rsidRPr="008267FE">
        <w:rPr>
          <w:rFonts w:ascii="Arial" w:hAnsi="Arial" w:cs="Arial"/>
          <w:sz w:val="20"/>
        </w:rPr>
        <w:t xml:space="preserve"> los</w:t>
      </w:r>
      <w:r w:rsidRPr="008267FE">
        <w:rPr>
          <w:rFonts w:ascii="Arial" w:hAnsi="Arial" w:cs="Arial"/>
          <w:sz w:val="20"/>
        </w:rPr>
        <w:t xml:space="preserve"> titular</w:t>
      </w:r>
      <w:r w:rsidR="00687D75" w:rsidRPr="008267FE">
        <w:rPr>
          <w:rFonts w:ascii="Arial" w:hAnsi="Arial" w:cs="Arial"/>
          <w:sz w:val="20"/>
        </w:rPr>
        <w:t>es</w:t>
      </w:r>
      <w:r w:rsidRPr="008267FE">
        <w:rPr>
          <w:rFonts w:ascii="Arial" w:hAnsi="Arial" w:cs="Arial"/>
          <w:sz w:val="20"/>
        </w:rPr>
        <w:t xml:space="preserve"> de ese dato personal, ya que pudiera dar origen a discriminación o conllevaría un riesgo grave para el mismo. </w:t>
      </w:r>
    </w:p>
    <w:p w:rsidR="00687D75" w:rsidRPr="008267FE" w:rsidRDefault="00687D75" w:rsidP="00687D75">
      <w:pPr>
        <w:tabs>
          <w:tab w:val="left" w:pos="1985"/>
        </w:tabs>
        <w:ind w:left="-993" w:right="-376"/>
        <w:jc w:val="both"/>
        <w:rPr>
          <w:rFonts w:ascii="Arial" w:hAnsi="Arial" w:cs="Arial"/>
          <w:sz w:val="20"/>
        </w:rPr>
      </w:pPr>
    </w:p>
    <w:p w:rsidR="00837218" w:rsidRPr="008267FE" w:rsidRDefault="00837218" w:rsidP="00217827">
      <w:pPr>
        <w:tabs>
          <w:tab w:val="left" w:pos="1985"/>
        </w:tabs>
        <w:ind w:left="-993" w:right="-376"/>
        <w:jc w:val="both"/>
        <w:rPr>
          <w:rFonts w:ascii="Arial" w:hAnsi="Arial" w:cs="Arial"/>
          <w:sz w:val="20"/>
        </w:rPr>
      </w:pPr>
      <w:r w:rsidRPr="008267FE">
        <w:rPr>
          <w:rFonts w:ascii="Arial" w:hAnsi="Arial" w:cs="Arial"/>
          <w:b/>
          <w:sz w:val="20"/>
        </w:rPr>
        <w:t>Continua con el uso de la Vo</w:t>
      </w:r>
      <w:r w:rsidRPr="008267FE">
        <w:rPr>
          <w:rFonts w:ascii="Arial" w:hAnsi="Arial" w:cs="Arial"/>
          <w:b/>
          <w:bCs/>
          <w:sz w:val="20"/>
        </w:rPr>
        <w:t xml:space="preserve">z </w:t>
      </w:r>
      <w:r w:rsidR="005D3CE9" w:rsidRPr="008267FE">
        <w:rPr>
          <w:rFonts w:ascii="Arial" w:hAnsi="Arial" w:cs="Arial"/>
          <w:b/>
          <w:bCs/>
          <w:sz w:val="20"/>
        </w:rPr>
        <w:t>el</w:t>
      </w:r>
      <w:r w:rsidR="005D3CE9" w:rsidRPr="008267FE">
        <w:rPr>
          <w:rFonts w:ascii="Arial" w:hAnsi="Arial" w:cs="Arial"/>
          <w:sz w:val="20"/>
        </w:rPr>
        <w:t xml:space="preserve"> </w:t>
      </w:r>
      <w:r w:rsidRPr="008267FE">
        <w:rPr>
          <w:rFonts w:ascii="Arial" w:hAnsi="Arial" w:cs="Arial"/>
          <w:b/>
          <w:bCs/>
          <w:sz w:val="20"/>
        </w:rPr>
        <w:t xml:space="preserve">Lic. Miguel Escalante Vázquez.- </w:t>
      </w:r>
      <w:r w:rsidRPr="008267FE">
        <w:rPr>
          <w:rFonts w:ascii="Arial" w:hAnsi="Arial" w:cs="Arial"/>
          <w:sz w:val="20"/>
        </w:rPr>
        <w:t>En efecto, a consideración del suscrito, le asiste la razón a la</w:t>
      </w:r>
      <w:r w:rsidR="00687D75" w:rsidRPr="008267FE">
        <w:rPr>
          <w:rFonts w:ascii="Arial" w:hAnsi="Arial" w:cs="Arial"/>
          <w:bCs/>
          <w:sz w:val="20"/>
        </w:rPr>
        <w:t xml:space="preserve"> Delegada Institucional de la Procuraduría de Protección de Niñas, Niños y Adolescentes</w:t>
      </w:r>
      <w:r w:rsidRPr="008267FE">
        <w:rPr>
          <w:rFonts w:ascii="Arial" w:hAnsi="Arial" w:cs="Arial"/>
          <w:sz w:val="20"/>
        </w:rPr>
        <w:t>, toda vez que</w:t>
      </w:r>
      <w:r w:rsidR="00687D75" w:rsidRPr="008267FE">
        <w:rPr>
          <w:rFonts w:ascii="Arial" w:hAnsi="Arial" w:cs="Arial"/>
          <w:sz w:val="20"/>
        </w:rPr>
        <w:t xml:space="preserve"> el nombre de Niñas, Niños y Adolescentes, así como el de las partes en litigio</w:t>
      </w:r>
      <w:r w:rsidRPr="008267FE">
        <w:rPr>
          <w:rFonts w:ascii="Arial" w:hAnsi="Arial" w:cs="Arial"/>
          <w:sz w:val="20"/>
        </w:rPr>
        <w:t>, debe de ser protegido, por tratarse de un dato personal identificativo y por ser información confidencial, ya que, en la fracción, IX  del artículo 3° de la Ley de Protección de Datos Personales en Posesión de Sujetos Obligados del Estado de Jalisco y sus Municipios, se considera como dato personal, cualquier información concerniente a una persona física identificada o identificable, lo cual se robustece con lo señalado en el Lineamiento Quincuagésimo octavo fracción I de los Lineamientos Generales para la Protección de la Información Confidencial y Reservada que a la letra señala:</w:t>
      </w:r>
    </w:p>
    <w:p w:rsidR="00837218" w:rsidRPr="008267FE" w:rsidRDefault="00837218" w:rsidP="00837218">
      <w:pPr>
        <w:pStyle w:val="Prrafodelista"/>
        <w:ind w:left="-567" w:right="-518"/>
        <w:jc w:val="both"/>
        <w:rPr>
          <w:sz w:val="20"/>
        </w:rPr>
      </w:pPr>
    </w:p>
    <w:p w:rsidR="00837218" w:rsidRPr="008267FE" w:rsidRDefault="00837218" w:rsidP="00837218">
      <w:pPr>
        <w:pStyle w:val="Prrafodelista"/>
        <w:ind w:left="-567" w:right="-518"/>
        <w:jc w:val="both"/>
        <w:rPr>
          <w:rFonts w:ascii="Arial" w:hAnsi="Arial" w:cs="Arial"/>
          <w:i/>
          <w:sz w:val="16"/>
          <w:szCs w:val="18"/>
          <w:lang w:val="es-ES_tradnl"/>
        </w:rPr>
      </w:pPr>
      <w:r w:rsidRPr="008267FE">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355C5C" w:rsidRPr="008267FE" w:rsidRDefault="00355C5C" w:rsidP="00837218">
      <w:pPr>
        <w:pStyle w:val="Prrafodelista"/>
        <w:ind w:left="-567" w:right="-518"/>
        <w:jc w:val="both"/>
        <w:rPr>
          <w:rFonts w:ascii="Arial" w:hAnsi="Arial" w:cs="Arial"/>
          <w:b/>
          <w:i/>
          <w:sz w:val="16"/>
          <w:szCs w:val="18"/>
          <w:lang w:val="es-ES_tradnl"/>
        </w:rPr>
      </w:pPr>
    </w:p>
    <w:p w:rsidR="00837218" w:rsidRPr="008267FE" w:rsidRDefault="00837218" w:rsidP="00837218">
      <w:pPr>
        <w:pStyle w:val="Prrafodelista"/>
        <w:ind w:left="-567" w:right="-518"/>
        <w:jc w:val="both"/>
        <w:rPr>
          <w:rFonts w:ascii="Arial" w:hAnsi="Arial" w:cs="Arial"/>
          <w:i/>
          <w:sz w:val="16"/>
          <w:szCs w:val="18"/>
          <w:lang w:val="es-ES_tradnl"/>
        </w:rPr>
      </w:pPr>
      <w:r w:rsidRPr="008267FE">
        <w:rPr>
          <w:rFonts w:ascii="Arial" w:hAnsi="Arial" w:cs="Arial"/>
          <w:b/>
          <w:i/>
          <w:sz w:val="16"/>
          <w:szCs w:val="18"/>
          <w:lang w:val="es-ES_tradnl"/>
        </w:rPr>
        <w:t>I.- Datos Identificativos</w:t>
      </w:r>
      <w:r w:rsidRPr="008267FE">
        <w:rPr>
          <w:rFonts w:ascii="Arial" w:hAnsi="Arial" w:cs="Arial"/>
          <w:i/>
          <w:sz w:val="16"/>
          <w:szCs w:val="18"/>
          <w:lang w:val="es-ES_tradnl"/>
        </w:rPr>
        <w:t xml:space="preserve">: </w:t>
      </w:r>
      <w:r w:rsidRPr="008267FE">
        <w:rPr>
          <w:rFonts w:ascii="Arial" w:hAnsi="Arial" w:cs="Arial"/>
          <w:b/>
          <w:i/>
          <w:sz w:val="16"/>
          <w:szCs w:val="18"/>
          <w:u w:val="single"/>
          <w:lang w:val="es-ES_tradnl"/>
        </w:rPr>
        <w:t>El nombre,</w:t>
      </w:r>
      <w:r w:rsidRPr="008267FE">
        <w:rPr>
          <w:rFonts w:ascii="Arial" w:hAnsi="Arial" w:cs="Arial"/>
          <w:i/>
          <w:sz w:val="16"/>
          <w:szCs w:val="18"/>
          <w:lang w:val="es-ES_tradnl"/>
        </w:rPr>
        <w:t xml:space="preserve"> domicilio, teléfono particular, teléfono celular, firma, clave de Registro Federal de Contribuyentes, (RFC) Clave Única de Registro de Población (CURP), Clave de elector, Matricula del Servicio Militar Nacional, número de pasaporte, lugar y fecha de nacimiento, nacionalidad, edad, fotografía y demás análogos. </w:t>
      </w:r>
    </w:p>
    <w:p w:rsidR="00837218" w:rsidRPr="008267FE" w:rsidRDefault="00837218" w:rsidP="00837218">
      <w:pPr>
        <w:pStyle w:val="Prrafodelista"/>
        <w:ind w:left="-567" w:right="-518"/>
        <w:jc w:val="both"/>
        <w:rPr>
          <w:rFonts w:ascii="Arial" w:hAnsi="Arial" w:cs="Arial"/>
          <w:i/>
          <w:sz w:val="16"/>
          <w:szCs w:val="18"/>
          <w:lang w:val="es-ES_tradnl"/>
        </w:rPr>
      </w:pPr>
      <w:r w:rsidRPr="008267FE">
        <w:rPr>
          <w:rFonts w:ascii="Arial" w:hAnsi="Arial" w:cs="Arial"/>
          <w:i/>
          <w:sz w:val="16"/>
          <w:szCs w:val="18"/>
          <w:lang w:val="es-ES_tradnl"/>
        </w:rPr>
        <w:t xml:space="preserve">II a IX. . . </w:t>
      </w:r>
    </w:p>
    <w:p w:rsidR="00214639" w:rsidRPr="008267FE" w:rsidRDefault="00214639" w:rsidP="00217827">
      <w:pPr>
        <w:tabs>
          <w:tab w:val="left" w:pos="1985"/>
        </w:tabs>
        <w:ind w:left="-993" w:right="-376"/>
        <w:jc w:val="both"/>
        <w:rPr>
          <w:rFonts w:ascii="Arial" w:hAnsi="Arial" w:cs="Arial"/>
          <w:sz w:val="20"/>
        </w:rPr>
      </w:pPr>
      <w:r w:rsidRPr="008267FE">
        <w:rPr>
          <w:rFonts w:ascii="Arial" w:hAnsi="Arial" w:cs="Arial"/>
          <w:sz w:val="20"/>
        </w:rPr>
        <w:t xml:space="preserve">Esto es así, en virtud de que si entramos a la liga del Boletín Judicial a cargo del Consejo de la Judicatura del Estado de Jalisco, </w:t>
      </w:r>
      <w:hyperlink r:id="rId7" w:history="1">
        <w:r w:rsidRPr="008267FE">
          <w:rPr>
            <w:rStyle w:val="Hipervnculo"/>
            <w:rFonts w:ascii="Arial" w:hAnsi="Arial" w:cs="Arial"/>
            <w:sz w:val="20"/>
          </w:rPr>
          <w:t>http://cjj.judicaturajalisco.net/boletin.php</w:t>
        </w:r>
      </w:hyperlink>
      <w:r w:rsidRPr="008267FE">
        <w:rPr>
          <w:rFonts w:ascii="Arial" w:hAnsi="Arial" w:cs="Arial"/>
          <w:sz w:val="20"/>
        </w:rPr>
        <w:t xml:space="preserve"> , herramienta  a través de la cual el Poder Judicial, da publicidad del status de los juicios, y sus diversas etapas procesales, ya sea por fecha, por número de expediente y por juzgado, </w:t>
      </w:r>
      <w:r w:rsidR="003C1770" w:rsidRPr="008267FE">
        <w:rPr>
          <w:rFonts w:ascii="Arial" w:hAnsi="Arial" w:cs="Arial"/>
          <w:sz w:val="20"/>
        </w:rPr>
        <w:t>siendo así que</w:t>
      </w:r>
      <w:r w:rsidR="00217827" w:rsidRPr="008267FE">
        <w:rPr>
          <w:rFonts w:ascii="Arial" w:hAnsi="Arial" w:cs="Arial"/>
          <w:sz w:val="20"/>
        </w:rPr>
        <w:t xml:space="preserve"> aparece dicha información, pero además se visualizan </w:t>
      </w:r>
      <w:r w:rsidRPr="008267FE">
        <w:rPr>
          <w:rFonts w:ascii="Arial" w:hAnsi="Arial" w:cs="Arial"/>
          <w:sz w:val="20"/>
        </w:rPr>
        <w:t xml:space="preserve">los nombres de las partes </w:t>
      </w:r>
      <w:r w:rsidR="00217827" w:rsidRPr="008267FE">
        <w:rPr>
          <w:rFonts w:ascii="Arial" w:hAnsi="Arial" w:cs="Arial"/>
          <w:sz w:val="20"/>
        </w:rPr>
        <w:t xml:space="preserve">que en ellos intervienen, es decir, </w:t>
      </w:r>
      <w:r w:rsidRPr="008267FE">
        <w:rPr>
          <w:rFonts w:ascii="Arial" w:hAnsi="Arial" w:cs="Arial"/>
          <w:sz w:val="20"/>
        </w:rPr>
        <w:t>actora y demandada</w:t>
      </w:r>
      <w:r w:rsidR="00217827" w:rsidRPr="008267FE">
        <w:rPr>
          <w:rFonts w:ascii="Arial" w:hAnsi="Arial" w:cs="Arial"/>
          <w:sz w:val="20"/>
        </w:rPr>
        <w:t>.</w:t>
      </w:r>
    </w:p>
    <w:p w:rsidR="00214639" w:rsidRPr="008267FE" w:rsidRDefault="00214639" w:rsidP="00217827">
      <w:pPr>
        <w:tabs>
          <w:tab w:val="left" w:pos="1985"/>
        </w:tabs>
        <w:ind w:left="-993" w:right="-376"/>
        <w:jc w:val="both"/>
        <w:rPr>
          <w:rFonts w:ascii="Arial" w:hAnsi="Arial" w:cs="Arial"/>
          <w:sz w:val="20"/>
        </w:rPr>
      </w:pPr>
    </w:p>
    <w:p w:rsidR="00837218" w:rsidRPr="008267FE" w:rsidRDefault="00837218" w:rsidP="00217827">
      <w:pPr>
        <w:tabs>
          <w:tab w:val="left" w:pos="1985"/>
        </w:tabs>
        <w:ind w:left="-993" w:right="-376"/>
        <w:jc w:val="both"/>
        <w:rPr>
          <w:rFonts w:ascii="Arial" w:hAnsi="Arial" w:cs="Arial"/>
          <w:sz w:val="20"/>
        </w:rPr>
      </w:pPr>
      <w:r w:rsidRPr="008267FE">
        <w:rPr>
          <w:rFonts w:ascii="Arial" w:hAnsi="Arial" w:cs="Arial"/>
          <w:sz w:val="20"/>
        </w:rPr>
        <w:t>Asimismo, es de tomar en consideración que la fracción XV del artículo 25 la Ley de Transparencia y Acceso a la Información Pública del Estado de Jalisco y sus Municipios impone como obligación a todos los entes de Gobierno, el proteger la información pública reservada y confidencial que tenga en su poder contra todo acceso no autorizado, siendo que en el caso concreto, este sujeto obligado carece de la autorización expresa de la titular del dato personal solicitado, para dar difusión al mismo, considerando que si se fuese revelada, se afectarían los derechos del titular de ese dato personal, ya que pudiera dar origen a discriminación o conllevaría un riesgo grave para el mismo. A continuación, se transcribe lo señalado en el numeral referido:</w:t>
      </w:r>
    </w:p>
    <w:p w:rsidR="00837218" w:rsidRPr="008267FE" w:rsidRDefault="00837218" w:rsidP="00837218">
      <w:pPr>
        <w:tabs>
          <w:tab w:val="left" w:pos="1985"/>
        </w:tabs>
        <w:ind w:left="-1134" w:right="-518"/>
        <w:jc w:val="both"/>
        <w:rPr>
          <w:rFonts w:ascii="Arial" w:hAnsi="Arial" w:cs="Arial"/>
          <w:sz w:val="20"/>
        </w:rPr>
      </w:pPr>
    </w:p>
    <w:p w:rsidR="00837218" w:rsidRPr="008267FE" w:rsidRDefault="00837218" w:rsidP="00837218">
      <w:pPr>
        <w:pStyle w:val="Estilo"/>
        <w:ind w:left="-567" w:right="-518"/>
        <w:rPr>
          <w:i/>
          <w:sz w:val="16"/>
          <w:szCs w:val="18"/>
        </w:rPr>
      </w:pPr>
      <w:r w:rsidRPr="008267FE">
        <w:rPr>
          <w:b/>
          <w:bCs/>
          <w:i/>
          <w:sz w:val="16"/>
          <w:szCs w:val="18"/>
        </w:rPr>
        <w:t>Artículo 25</w:t>
      </w:r>
      <w:r w:rsidRPr="008267FE">
        <w:rPr>
          <w:i/>
          <w:sz w:val="16"/>
          <w:szCs w:val="18"/>
        </w:rPr>
        <w:t>. Sujetos obligados - Obligaciones</w:t>
      </w:r>
    </w:p>
    <w:p w:rsidR="00837218" w:rsidRPr="008267FE" w:rsidRDefault="00837218" w:rsidP="00837218">
      <w:pPr>
        <w:pStyle w:val="Estilo"/>
        <w:ind w:left="-567" w:right="-518"/>
        <w:rPr>
          <w:i/>
          <w:sz w:val="16"/>
          <w:szCs w:val="18"/>
        </w:rPr>
      </w:pPr>
      <w:r w:rsidRPr="008267FE">
        <w:rPr>
          <w:i/>
          <w:sz w:val="16"/>
          <w:szCs w:val="18"/>
        </w:rPr>
        <w:t>1. Los sujetos obligados tienen las siguientes obligaciones:</w:t>
      </w:r>
    </w:p>
    <w:p w:rsidR="00837218" w:rsidRPr="008267FE" w:rsidRDefault="00837218" w:rsidP="00837218">
      <w:pPr>
        <w:tabs>
          <w:tab w:val="left" w:pos="1276"/>
        </w:tabs>
        <w:ind w:left="-567" w:right="-518"/>
        <w:jc w:val="both"/>
        <w:rPr>
          <w:rFonts w:ascii="Arial" w:hAnsi="Arial" w:cs="Arial"/>
          <w:i/>
          <w:sz w:val="16"/>
          <w:szCs w:val="18"/>
          <w:lang w:val="es-ES_tradnl"/>
        </w:rPr>
      </w:pPr>
      <w:r w:rsidRPr="008267FE">
        <w:rPr>
          <w:rFonts w:ascii="Arial" w:hAnsi="Arial" w:cs="Arial"/>
          <w:i/>
          <w:sz w:val="16"/>
          <w:szCs w:val="18"/>
          <w:lang w:val="es-ES_tradnl"/>
        </w:rPr>
        <w:t xml:space="preserve">I a XIV.- </w:t>
      </w:r>
    </w:p>
    <w:p w:rsidR="00837218" w:rsidRPr="008267FE" w:rsidRDefault="00837218" w:rsidP="00837218">
      <w:pPr>
        <w:pStyle w:val="Estilo"/>
        <w:ind w:left="-567" w:right="-518"/>
        <w:rPr>
          <w:i/>
          <w:sz w:val="16"/>
          <w:szCs w:val="18"/>
        </w:rPr>
      </w:pPr>
      <w:r w:rsidRPr="008267FE">
        <w:rPr>
          <w:i/>
          <w:sz w:val="16"/>
          <w:szCs w:val="18"/>
        </w:rPr>
        <w:t>XV. Proteger la información pública reservada y confidencial que tenga en su poder, contra acceso, utilización, sustracción, modificación, destrucción y eliminación no autorizados;</w:t>
      </w:r>
    </w:p>
    <w:p w:rsidR="00837218" w:rsidRPr="008267FE" w:rsidRDefault="00837218" w:rsidP="00837218">
      <w:pPr>
        <w:tabs>
          <w:tab w:val="left" w:pos="1985"/>
        </w:tabs>
        <w:ind w:left="-1134" w:right="-518"/>
        <w:jc w:val="both"/>
        <w:rPr>
          <w:rFonts w:ascii="Arial" w:hAnsi="Arial" w:cs="Arial"/>
          <w:sz w:val="20"/>
        </w:rPr>
      </w:pPr>
    </w:p>
    <w:p w:rsidR="00217827" w:rsidRPr="008267FE" w:rsidRDefault="00217827" w:rsidP="00217827">
      <w:pPr>
        <w:tabs>
          <w:tab w:val="left" w:pos="1985"/>
        </w:tabs>
        <w:ind w:left="-993" w:right="-376"/>
        <w:jc w:val="both"/>
        <w:rPr>
          <w:rFonts w:ascii="Arial" w:hAnsi="Arial" w:cs="Arial"/>
          <w:sz w:val="20"/>
        </w:rPr>
      </w:pPr>
      <w:r w:rsidRPr="008267FE">
        <w:rPr>
          <w:rFonts w:ascii="Arial" w:hAnsi="Arial" w:cs="Arial"/>
          <w:sz w:val="20"/>
        </w:rPr>
        <w:t xml:space="preserve">En ese tenor, comparto con ustedes los fundamentos legales que considero aplicables al caso que nos ocupa, siendo los siguientes: </w:t>
      </w:r>
    </w:p>
    <w:p w:rsidR="00217827" w:rsidRPr="008267FE" w:rsidRDefault="00217827"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F32506" w:rsidRPr="008267FE" w:rsidRDefault="00F32506" w:rsidP="00217827">
      <w:pPr>
        <w:tabs>
          <w:tab w:val="left" w:pos="1985"/>
        </w:tabs>
        <w:ind w:left="-993" w:right="-376"/>
        <w:jc w:val="both"/>
        <w:rPr>
          <w:rFonts w:ascii="Arial" w:hAnsi="Arial" w:cs="Arial"/>
          <w:sz w:val="20"/>
        </w:rPr>
      </w:pPr>
    </w:p>
    <w:p w:rsidR="00217827" w:rsidRPr="008267FE" w:rsidRDefault="00217827" w:rsidP="00217827">
      <w:pPr>
        <w:ind w:left="-993" w:right="-518"/>
        <w:jc w:val="both"/>
        <w:rPr>
          <w:rFonts w:ascii="Arial" w:hAnsi="Arial" w:cs="Arial"/>
          <w:sz w:val="20"/>
        </w:rPr>
      </w:pPr>
      <w:r w:rsidRPr="008267FE">
        <w:rPr>
          <w:rFonts w:ascii="Arial" w:hAnsi="Arial" w:cs="Arial"/>
          <w:sz w:val="20"/>
        </w:rPr>
        <w:t>La Ley de Transparencia y Acceso a la Información Pública del Estado de Jalisco y sus Municipios, establece lo siguiente:</w:t>
      </w:r>
    </w:p>
    <w:p w:rsidR="00217827" w:rsidRPr="008267FE" w:rsidRDefault="00217827" w:rsidP="00217827">
      <w:pPr>
        <w:ind w:left="-993" w:right="-518"/>
        <w:jc w:val="both"/>
        <w:rPr>
          <w:rFonts w:ascii="Arial" w:hAnsi="Arial" w:cs="Arial"/>
          <w:sz w:val="20"/>
        </w:rPr>
      </w:pPr>
    </w:p>
    <w:p w:rsidR="00217827" w:rsidRPr="008267FE" w:rsidRDefault="00217827" w:rsidP="00217827">
      <w:pPr>
        <w:pStyle w:val="Estilo"/>
        <w:ind w:left="-567" w:right="-518"/>
        <w:rPr>
          <w:i/>
          <w:sz w:val="16"/>
          <w:szCs w:val="18"/>
        </w:rPr>
      </w:pPr>
      <w:r w:rsidRPr="008267FE">
        <w:rPr>
          <w:b/>
          <w:bCs/>
          <w:i/>
          <w:sz w:val="16"/>
          <w:szCs w:val="18"/>
        </w:rPr>
        <w:t>Artículo 21.</w:t>
      </w:r>
      <w:r w:rsidRPr="008267FE">
        <w:rPr>
          <w:i/>
          <w:sz w:val="16"/>
          <w:szCs w:val="18"/>
        </w:rPr>
        <w:t xml:space="preserve"> Información confidencial - Catálogo</w:t>
      </w:r>
    </w:p>
    <w:p w:rsidR="00217827" w:rsidRPr="008267FE" w:rsidRDefault="00217827" w:rsidP="00217827">
      <w:pPr>
        <w:pStyle w:val="Estilo"/>
        <w:ind w:left="-567" w:right="-518"/>
        <w:rPr>
          <w:i/>
          <w:sz w:val="16"/>
          <w:szCs w:val="18"/>
        </w:rPr>
      </w:pPr>
      <w:r w:rsidRPr="008267FE">
        <w:rPr>
          <w:i/>
          <w:sz w:val="16"/>
          <w:szCs w:val="18"/>
        </w:rPr>
        <w:t>1. Es información confidencial:</w:t>
      </w:r>
    </w:p>
    <w:p w:rsidR="00217827" w:rsidRPr="008267FE" w:rsidRDefault="00217827" w:rsidP="00217827">
      <w:pPr>
        <w:tabs>
          <w:tab w:val="left" w:pos="1276"/>
        </w:tabs>
        <w:ind w:left="-567" w:right="-518"/>
        <w:jc w:val="both"/>
        <w:rPr>
          <w:rFonts w:ascii="Arial" w:hAnsi="Arial" w:cs="Arial"/>
          <w:i/>
          <w:sz w:val="16"/>
          <w:szCs w:val="18"/>
          <w:lang w:val="es-ES_tradnl"/>
        </w:rPr>
      </w:pPr>
      <w:r w:rsidRPr="008267FE">
        <w:rPr>
          <w:rFonts w:ascii="Arial" w:hAnsi="Arial" w:cs="Arial"/>
          <w:i/>
          <w:sz w:val="16"/>
          <w:szCs w:val="18"/>
          <w:lang w:val="es-ES_tradnl"/>
        </w:rPr>
        <w:t>I. Los datos personales de una persona física identificada o identificable, en los términos de la legislación estatal en materia de protección de datos personales en posesión de sujetos obligados;</w:t>
      </w:r>
    </w:p>
    <w:p w:rsidR="00217827" w:rsidRPr="008267FE" w:rsidRDefault="00217827" w:rsidP="00217827">
      <w:pPr>
        <w:pStyle w:val="Estilo"/>
        <w:ind w:left="-567" w:right="-518"/>
        <w:rPr>
          <w:i/>
          <w:sz w:val="16"/>
          <w:szCs w:val="18"/>
        </w:rPr>
      </w:pPr>
      <w:r w:rsidRPr="008267FE">
        <w:rPr>
          <w:b/>
          <w:bCs/>
          <w:i/>
          <w:sz w:val="16"/>
          <w:szCs w:val="18"/>
        </w:rPr>
        <w:t>Artículo 25</w:t>
      </w:r>
      <w:r w:rsidRPr="008267FE">
        <w:rPr>
          <w:i/>
          <w:sz w:val="16"/>
          <w:szCs w:val="18"/>
        </w:rPr>
        <w:t>. Sujetos obligados - Obligaciones</w:t>
      </w:r>
    </w:p>
    <w:p w:rsidR="00217827" w:rsidRPr="008267FE" w:rsidRDefault="00217827" w:rsidP="00217827">
      <w:pPr>
        <w:pStyle w:val="Estilo"/>
        <w:ind w:left="-567" w:right="-518"/>
        <w:rPr>
          <w:i/>
          <w:sz w:val="16"/>
          <w:szCs w:val="18"/>
        </w:rPr>
      </w:pPr>
      <w:r w:rsidRPr="008267FE">
        <w:rPr>
          <w:i/>
          <w:sz w:val="16"/>
          <w:szCs w:val="18"/>
        </w:rPr>
        <w:t>1. Los sujetos obligados tienen las siguientes obligaciones:</w:t>
      </w:r>
    </w:p>
    <w:p w:rsidR="00217827" w:rsidRPr="008267FE" w:rsidRDefault="00217827" w:rsidP="00217827">
      <w:pPr>
        <w:tabs>
          <w:tab w:val="left" w:pos="1276"/>
        </w:tabs>
        <w:ind w:left="-567" w:right="-518"/>
        <w:jc w:val="both"/>
        <w:rPr>
          <w:rFonts w:ascii="Arial" w:hAnsi="Arial" w:cs="Arial"/>
          <w:i/>
          <w:sz w:val="16"/>
          <w:szCs w:val="18"/>
          <w:lang w:val="es-ES_tradnl"/>
        </w:rPr>
      </w:pPr>
      <w:r w:rsidRPr="008267FE">
        <w:rPr>
          <w:rFonts w:ascii="Arial" w:hAnsi="Arial" w:cs="Arial"/>
          <w:i/>
          <w:sz w:val="16"/>
          <w:szCs w:val="18"/>
          <w:lang w:val="es-ES_tradnl"/>
        </w:rPr>
        <w:t xml:space="preserve">I a XIV.- </w:t>
      </w:r>
    </w:p>
    <w:p w:rsidR="00217827" w:rsidRPr="008267FE" w:rsidRDefault="00217827" w:rsidP="00217827">
      <w:pPr>
        <w:pStyle w:val="Estilo"/>
        <w:ind w:left="-567" w:right="-518"/>
        <w:rPr>
          <w:i/>
          <w:sz w:val="16"/>
          <w:szCs w:val="18"/>
        </w:rPr>
      </w:pPr>
      <w:r w:rsidRPr="008267FE">
        <w:rPr>
          <w:i/>
          <w:sz w:val="16"/>
          <w:szCs w:val="18"/>
        </w:rPr>
        <w:t>XV. Proteger la información pública reservada y confidencial que tenga en su poder, contra acceso, utilización, sustracción, modificación, destrucción y eliminación no autorizados;</w:t>
      </w:r>
    </w:p>
    <w:p w:rsidR="00217827" w:rsidRPr="008267FE" w:rsidRDefault="00217827" w:rsidP="00217827">
      <w:pPr>
        <w:pStyle w:val="Estilo"/>
        <w:ind w:left="-567" w:right="-518"/>
        <w:rPr>
          <w:i/>
          <w:sz w:val="16"/>
          <w:szCs w:val="18"/>
        </w:rPr>
      </w:pPr>
    </w:p>
    <w:p w:rsidR="00217827" w:rsidRPr="008267FE" w:rsidRDefault="00217827" w:rsidP="00217827">
      <w:pPr>
        <w:ind w:left="-567" w:right="-518"/>
        <w:jc w:val="both"/>
        <w:rPr>
          <w:rFonts w:ascii="Arial" w:hAnsi="Arial" w:cs="Arial"/>
          <w:i/>
          <w:snapToGrid w:val="0"/>
          <w:sz w:val="16"/>
          <w:szCs w:val="18"/>
        </w:rPr>
      </w:pPr>
      <w:r w:rsidRPr="008267FE">
        <w:rPr>
          <w:rFonts w:ascii="Arial" w:hAnsi="Arial" w:cs="Arial"/>
          <w:i/>
          <w:snapToGrid w:val="0"/>
          <w:sz w:val="16"/>
          <w:szCs w:val="18"/>
        </w:rPr>
        <w:t>En el mismo sentido La Ley de Protección de Datos Personales en Posesión de Sujetos Obligados del Estado de Jalisco y sus Municipios</w:t>
      </w:r>
    </w:p>
    <w:p w:rsidR="00217827" w:rsidRPr="008267FE" w:rsidRDefault="00217827" w:rsidP="00217827">
      <w:pPr>
        <w:tabs>
          <w:tab w:val="left" w:pos="1276"/>
        </w:tabs>
        <w:ind w:left="-567" w:right="-518"/>
        <w:jc w:val="both"/>
        <w:rPr>
          <w:rFonts w:ascii="Arial" w:hAnsi="Arial" w:cs="Arial"/>
          <w:i/>
          <w:sz w:val="16"/>
          <w:szCs w:val="18"/>
          <w:lang w:val="es-ES_tradnl"/>
        </w:rPr>
      </w:pPr>
      <w:r w:rsidRPr="008267FE">
        <w:rPr>
          <w:rFonts w:ascii="Arial" w:hAnsi="Arial" w:cs="Arial"/>
          <w:b/>
          <w:i/>
          <w:sz w:val="16"/>
          <w:szCs w:val="18"/>
          <w:lang w:val="es-ES_tradnl"/>
        </w:rPr>
        <w:t>Artículo 3.</w:t>
      </w:r>
      <w:r w:rsidRPr="008267FE">
        <w:rPr>
          <w:rFonts w:ascii="Arial" w:hAnsi="Arial" w:cs="Arial"/>
          <w:i/>
          <w:sz w:val="16"/>
          <w:szCs w:val="18"/>
          <w:lang w:val="es-ES_tradnl"/>
        </w:rPr>
        <w:t xml:space="preserve"> Ley — Glosario. </w:t>
      </w:r>
    </w:p>
    <w:p w:rsidR="00217827" w:rsidRPr="008267FE" w:rsidRDefault="00217827" w:rsidP="00217827">
      <w:pPr>
        <w:pStyle w:val="Prrafodelista"/>
        <w:numPr>
          <w:ilvl w:val="0"/>
          <w:numId w:val="2"/>
        </w:numPr>
        <w:tabs>
          <w:tab w:val="left" w:pos="1276"/>
        </w:tabs>
        <w:ind w:right="-518"/>
        <w:jc w:val="both"/>
        <w:rPr>
          <w:rFonts w:ascii="Arial" w:hAnsi="Arial" w:cs="Arial"/>
          <w:i/>
          <w:sz w:val="16"/>
          <w:szCs w:val="18"/>
          <w:lang w:val="es-ES_tradnl"/>
        </w:rPr>
      </w:pPr>
      <w:r w:rsidRPr="008267FE">
        <w:rPr>
          <w:rFonts w:ascii="Arial" w:hAnsi="Arial" w:cs="Arial"/>
          <w:i/>
          <w:sz w:val="16"/>
          <w:szCs w:val="18"/>
          <w:lang w:val="es-ES_tradnl"/>
        </w:rPr>
        <w:t>Para los efectos de la presente Ley se entenderá por:</w:t>
      </w:r>
    </w:p>
    <w:p w:rsidR="00217827" w:rsidRPr="008267FE" w:rsidRDefault="00217827" w:rsidP="00217827">
      <w:pPr>
        <w:pStyle w:val="Prrafodelista"/>
        <w:tabs>
          <w:tab w:val="left" w:pos="1276"/>
        </w:tabs>
        <w:spacing w:after="0"/>
        <w:ind w:left="-567" w:right="-518"/>
        <w:jc w:val="both"/>
        <w:rPr>
          <w:rFonts w:ascii="Arial" w:hAnsi="Arial" w:cs="Arial"/>
          <w:i/>
          <w:sz w:val="16"/>
          <w:szCs w:val="18"/>
          <w:lang w:val="es-ES_tradnl"/>
        </w:rPr>
      </w:pPr>
      <w:r w:rsidRPr="008267FE">
        <w:rPr>
          <w:rFonts w:ascii="Arial" w:hAnsi="Arial" w:cs="Arial"/>
          <w:i/>
          <w:sz w:val="16"/>
          <w:szCs w:val="18"/>
          <w:lang w:val="es-ES_tradnl"/>
        </w:rPr>
        <w:t>I a VIII….</w:t>
      </w:r>
    </w:p>
    <w:p w:rsidR="00217827" w:rsidRPr="008267FE" w:rsidRDefault="00217827" w:rsidP="00217827">
      <w:pPr>
        <w:tabs>
          <w:tab w:val="left" w:pos="1276"/>
        </w:tabs>
        <w:ind w:right="-518"/>
        <w:jc w:val="both"/>
        <w:rPr>
          <w:rFonts w:ascii="Arial" w:hAnsi="Arial" w:cs="Arial"/>
          <w:i/>
          <w:sz w:val="16"/>
          <w:szCs w:val="18"/>
          <w:lang w:val="es-ES_tradnl"/>
        </w:rPr>
      </w:pPr>
    </w:p>
    <w:p w:rsidR="00217827" w:rsidRPr="008267FE" w:rsidRDefault="00217827" w:rsidP="00217827">
      <w:pPr>
        <w:tabs>
          <w:tab w:val="left" w:pos="1276"/>
        </w:tabs>
        <w:ind w:left="-567" w:right="-518"/>
        <w:jc w:val="both"/>
        <w:rPr>
          <w:rFonts w:ascii="Arial" w:hAnsi="Arial" w:cs="Arial"/>
          <w:i/>
          <w:sz w:val="16"/>
          <w:szCs w:val="18"/>
          <w:lang w:val="es-ES_tradnl"/>
        </w:rPr>
      </w:pPr>
      <w:r w:rsidRPr="008267FE">
        <w:rPr>
          <w:rFonts w:ascii="Arial" w:hAnsi="Arial" w:cs="Arial"/>
          <w:i/>
          <w:sz w:val="16"/>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217827" w:rsidRPr="008267FE" w:rsidRDefault="00217827" w:rsidP="00217827">
      <w:pPr>
        <w:tabs>
          <w:tab w:val="left" w:pos="1276"/>
        </w:tabs>
        <w:ind w:left="-567" w:right="-518"/>
        <w:jc w:val="both"/>
        <w:rPr>
          <w:rFonts w:ascii="Arial" w:hAnsi="Arial" w:cs="Arial"/>
          <w:i/>
          <w:sz w:val="16"/>
          <w:szCs w:val="18"/>
          <w:lang w:val="es-ES_tradnl"/>
        </w:rPr>
      </w:pPr>
    </w:p>
    <w:p w:rsidR="00217827" w:rsidRPr="008267FE" w:rsidRDefault="00217827" w:rsidP="00217827">
      <w:pPr>
        <w:ind w:left="-567" w:right="-518"/>
        <w:jc w:val="both"/>
        <w:rPr>
          <w:rFonts w:ascii="Arial" w:hAnsi="Arial" w:cs="Arial"/>
          <w:i/>
          <w:sz w:val="16"/>
          <w:szCs w:val="18"/>
          <w:lang w:val="es-ES_tradnl"/>
        </w:rPr>
      </w:pPr>
      <w:r w:rsidRPr="008267FE">
        <w:rPr>
          <w:rFonts w:ascii="Arial" w:hAnsi="Arial" w:cs="Arial"/>
          <w:i/>
          <w:sz w:val="16"/>
          <w:szCs w:val="18"/>
          <w:lang w:val="es-ES_tradnl"/>
        </w:rPr>
        <w:t xml:space="preserve">X. Datos personales sensibles: Aquellos que se refieran a la esfera más íntima de su titular, o cuya utilización indebida pueda dar origen a discriminación o conlleve un riesgo grave para éste. </w:t>
      </w:r>
      <w:r w:rsidRPr="008267FE">
        <w:rPr>
          <w:rFonts w:ascii="Arial" w:hAnsi="Arial" w:cs="Arial"/>
          <w:b/>
          <w:i/>
          <w:sz w:val="16"/>
          <w:szCs w:val="18"/>
          <w:u w:val="single"/>
          <w:lang w:val="es-ES_tradnl"/>
        </w:rPr>
        <w:t>De manera enunciativa más no limitativa, se consideran sensibles los datos personales</w:t>
      </w:r>
      <w:r w:rsidRPr="008267FE">
        <w:rPr>
          <w:rFonts w:ascii="Arial" w:hAnsi="Arial" w:cs="Arial"/>
          <w:i/>
          <w:sz w:val="16"/>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217827" w:rsidRPr="008267FE" w:rsidRDefault="00217827" w:rsidP="00217827">
      <w:pPr>
        <w:ind w:left="-567" w:right="-518"/>
        <w:jc w:val="both"/>
        <w:rPr>
          <w:rFonts w:ascii="Arial" w:hAnsi="Arial" w:cs="Arial"/>
          <w:i/>
          <w:snapToGrid w:val="0"/>
          <w:sz w:val="16"/>
          <w:szCs w:val="18"/>
        </w:rPr>
      </w:pPr>
    </w:p>
    <w:p w:rsidR="00217827" w:rsidRPr="008267FE" w:rsidRDefault="00217827" w:rsidP="00837218">
      <w:pPr>
        <w:tabs>
          <w:tab w:val="left" w:pos="1985"/>
        </w:tabs>
        <w:ind w:left="-1134" w:right="-518"/>
        <w:jc w:val="both"/>
        <w:rPr>
          <w:rFonts w:ascii="Arial" w:hAnsi="Arial" w:cs="Arial"/>
          <w:sz w:val="20"/>
        </w:rPr>
      </w:pPr>
    </w:p>
    <w:p w:rsidR="00F32506" w:rsidRPr="008267FE" w:rsidRDefault="00837218" w:rsidP="00837218">
      <w:pPr>
        <w:tabs>
          <w:tab w:val="left" w:pos="1985"/>
        </w:tabs>
        <w:ind w:left="-1134" w:right="-518"/>
        <w:jc w:val="both"/>
        <w:rPr>
          <w:rFonts w:ascii="Arial" w:hAnsi="Arial" w:cs="Arial"/>
          <w:sz w:val="20"/>
        </w:rPr>
      </w:pPr>
      <w:r w:rsidRPr="008267FE">
        <w:rPr>
          <w:rFonts w:ascii="Arial" w:hAnsi="Arial" w:cs="Arial"/>
          <w:sz w:val="20"/>
        </w:rPr>
        <w:t xml:space="preserve">Finalmente, se deberá tomar en cuenta </w:t>
      </w:r>
      <w:r w:rsidR="00F32506" w:rsidRPr="008267FE">
        <w:rPr>
          <w:rFonts w:ascii="Arial" w:hAnsi="Arial" w:cs="Arial"/>
          <w:sz w:val="20"/>
        </w:rPr>
        <w:t>que, en los Juicios, respecto de los cuales solicitan las fechas y horas exactas en las que asistió el C. Edgar Gerardo Aguayo Nuño, en la mayoría de ellos, se encuentran involucrados, niñas, niños y adolescentes, los cuales con base en la Ley de los Derechos de las Niñas, Niños y Adolescentes</w:t>
      </w:r>
      <w:r w:rsidR="00D11DD4" w:rsidRPr="008267FE">
        <w:rPr>
          <w:rFonts w:ascii="Arial" w:hAnsi="Arial" w:cs="Arial"/>
          <w:sz w:val="20"/>
        </w:rPr>
        <w:t xml:space="preserve"> en el Estado de Jalisco, tienen derecho a la intimidad, acorde a lo establecido en el </w:t>
      </w:r>
      <w:bookmarkStart w:id="0" w:name="_GoBack"/>
      <w:bookmarkEnd w:id="0"/>
      <w:r w:rsidR="00DC7D48" w:rsidRPr="008267FE">
        <w:rPr>
          <w:rFonts w:ascii="Arial" w:hAnsi="Arial" w:cs="Arial"/>
          <w:sz w:val="20"/>
        </w:rPr>
        <w:t>artículo</w:t>
      </w:r>
      <w:r w:rsidR="00D11DD4" w:rsidRPr="008267FE">
        <w:rPr>
          <w:rFonts w:ascii="Arial" w:hAnsi="Arial" w:cs="Arial"/>
          <w:sz w:val="20"/>
        </w:rPr>
        <w:t xml:space="preserve"> 53 que a la letra dice:</w:t>
      </w:r>
    </w:p>
    <w:p w:rsidR="00D11DD4" w:rsidRPr="008267FE" w:rsidRDefault="00D11DD4" w:rsidP="00837218">
      <w:pPr>
        <w:tabs>
          <w:tab w:val="left" w:pos="1985"/>
        </w:tabs>
        <w:ind w:left="-1134" w:right="-518"/>
        <w:jc w:val="both"/>
        <w:rPr>
          <w:rFonts w:ascii="Arial" w:hAnsi="Arial" w:cs="Arial"/>
          <w:sz w:val="20"/>
        </w:rPr>
      </w:pPr>
    </w:p>
    <w:p w:rsidR="00D11DD4" w:rsidRPr="008267FE" w:rsidRDefault="00D11DD4" w:rsidP="00D11DD4">
      <w:pPr>
        <w:ind w:left="-567" w:right="-518"/>
        <w:jc w:val="both"/>
        <w:rPr>
          <w:rFonts w:ascii="Arial" w:hAnsi="Arial" w:cs="Arial"/>
          <w:i/>
          <w:sz w:val="16"/>
          <w:szCs w:val="18"/>
          <w:lang w:val="es-ES_tradnl"/>
        </w:rPr>
      </w:pPr>
      <w:r w:rsidRPr="008267FE">
        <w:rPr>
          <w:rFonts w:ascii="Arial" w:hAnsi="Arial" w:cs="Arial"/>
          <w:b/>
          <w:i/>
          <w:sz w:val="16"/>
          <w:szCs w:val="18"/>
          <w:lang w:val="es-ES_tradnl"/>
        </w:rPr>
        <w:t>Artículo 53.</w:t>
      </w:r>
      <w:r w:rsidRPr="008267FE">
        <w:rPr>
          <w:rFonts w:ascii="Arial" w:hAnsi="Arial" w:cs="Arial"/>
          <w:i/>
          <w:sz w:val="16"/>
          <w:szCs w:val="18"/>
          <w:lang w:val="es-ES_tradnl"/>
        </w:rPr>
        <w:t xml:space="preserve"> Niñas, niños y adolescentes tienen derecho a la intimidad personal y familiar, y a la protección de sus derechos de identidad, datos personales e información, en los términos de la legislación general y estatal aplicable, por lo que no podrán ser objeto de lo siguiente:</w:t>
      </w:r>
    </w:p>
    <w:p w:rsidR="00D11DD4" w:rsidRPr="008267FE" w:rsidRDefault="00D11DD4" w:rsidP="00837218">
      <w:pPr>
        <w:tabs>
          <w:tab w:val="left" w:pos="1985"/>
        </w:tabs>
        <w:ind w:left="-1134" w:right="-518"/>
        <w:jc w:val="both"/>
        <w:rPr>
          <w:rFonts w:ascii="Arial" w:hAnsi="Arial" w:cs="Arial"/>
          <w:sz w:val="20"/>
        </w:rPr>
      </w:pPr>
    </w:p>
    <w:p w:rsidR="00F32506" w:rsidRPr="008267FE" w:rsidRDefault="00F32506" w:rsidP="00837218">
      <w:pPr>
        <w:tabs>
          <w:tab w:val="left" w:pos="1985"/>
        </w:tabs>
        <w:ind w:left="-1134" w:right="-518"/>
        <w:jc w:val="both"/>
        <w:rPr>
          <w:rFonts w:ascii="Arial" w:hAnsi="Arial" w:cs="Arial"/>
          <w:sz w:val="20"/>
        </w:rPr>
      </w:pPr>
    </w:p>
    <w:p w:rsidR="00837218" w:rsidRPr="008267FE" w:rsidRDefault="00837218" w:rsidP="00837218">
      <w:pPr>
        <w:tabs>
          <w:tab w:val="left" w:pos="1985"/>
        </w:tabs>
        <w:ind w:left="-993" w:right="-518"/>
        <w:jc w:val="both"/>
        <w:rPr>
          <w:rFonts w:ascii="Arial" w:hAnsi="Arial" w:cs="Arial"/>
          <w:bCs/>
          <w:sz w:val="20"/>
          <w:szCs w:val="20"/>
        </w:rPr>
      </w:pPr>
      <w:r w:rsidRPr="008267FE">
        <w:rPr>
          <w:rFonts w:ascii="Arial" w:hAnsi="Arial" w:cs="Arial"/>
          <w:sz w:val="20"/>
        </w:rPr>
        <w:t>Con base en lo anteriormente expuesto, es que se propone a los miembros de este Comité de Transparencia, se confirme la Clasificación inicial de reserva y protección de</w:t>
      </w:r>
      <w:r w:rsidR="00D11DD4" w:rsidRPr="008267FE">
        <w:rPr>
          <w:rFonts w:ascii="Arial" w:hAnsi="Arial" w:cs="Arial"/>
          <w:sz w:val="20"/>
        </w:rPr>
        <w:t xml:space="preserve"> la</w:t>
      </w:r>
      <w:r w:rsidRPr="008267FE">
        <w:rPr>
          <w:rFonts w:ascii="Arial" w:hAnsi="Arial" w:cs="Arial"/>
          <w:sz w:val="20"/>
        </w:rPr>
        <w:t xml:space="preserve"> Información</w:t>
      </w:r>
      <w:r w:rsidR="00D11DD4" w:rsidRPr="008267FE">
        <w:rPr>
          <w:rFonts w:ascii="Arial" w:hAnsi="Arial" w:cs="Arial"/>
          <w:sz w:val="20"/>
        </w:rPr>
        <w:t xml:space="preserve"> relativa a las fechas y horas exacta desarrolladas en los juicios en los cuales el C. Edgar Gerardo Aguayo Nuño ha representado a menores de edad, o en los cuales ha llevado a cabo audiencias de escucha de menores de edad, por estar dicha información relacionada con el nombre de las partes en litigio y/o de los menores de edad involucrados, </w:t>
      </w:r>
      <w:r w:rsidRPr="008267FE">
        <w:rPr>
          <w:rFonts w:ascii="Arial" w:hAnsi="Arial" w:cs="Arial"/>
          <w:sz w:val="20"/>
        </w:rPr>
        <w:t>por tratarse de un dato personal identificativo y por ser información confidencial, tal y como lo propone la D</w:t>
      </w:r>
      <w:r w:rsidR="00D11DD4" w:rsidRPr="008267FE">
        <w:rPr>
          <w:rFonts w:ascii="Arial" w:hAnsi="Arial" w:cs="Arial"/>
          <w:sz w:val="20"/>
        </w:rPr>
        <w:t>elegada Institucional de la Procuraduría de Protección de Niñas, Niños y Adolescentes</w:t>
      </w:r>
      <w:r w:rsidRPr="008267FE">
        <w:rPr>
          <w:rFonts w:ascii="Arial" w:hAnsi="Arial" w:cs="Arial"/>
          <w:sz w:val="20"/>
        </w:rPr>
        <w:t xml:space="preserve">, dependiente de la </w:t>
      </w:r>
      <w:r w:rsidR="00D11DD4" w:rsidRPr="008267FE">
        <w:rPr>
          <w:rFonts w:ascii="Arial" w:hAnsi="Arial" w:cs="Arial"/>
          <w:sz w:val="20"/>
        </w:rPr>
        <w:t xml:space="preserve">Coordinación de Programas, </w:t>
      </w:r>
      <w:r w:rsidRPr="008267FE">
        <w:rPr>
          <w:rFonts w:ascii="Arial" w:hAnsi="Arial" w:cs="Arial"/>
          <w:sz w:val="20"/>
        </w:rPr>
        <w:t xml:space="preserve">de este Organismo, por lo que </w:t>
      </w:r>
      <w:r w:rsidRPr="008267FE">
        <w:rPr>
          <w:rFonts w:ascii="Arial" w:hAnsi="Arial" w:cs="Arial"/>
          <w:bCs/>
          <w:sz w:val="20"/>
          <w:szCs w:val="20"/>
        </w:rPr>
        <w:t xml:space="preserve">si no hay más intervenciones, se somete a votación el presente punto para su aprobación. </w:t>
      </w:r>
    </w:p>
    <w:p w:rsidR="00837218" w:rsidRPr="008267FE" w:rsidRDefault="00837218" w:rsidP="00837218">
      <w:pPr>
        <w:tabs>
          <w:tab w:val="left" w:pos="1985"/>
        </w:tabs>
        <w:ind w:left="-993" w:right="-518"/>
        <w:jc w:val="both"/>
        <w:rPr>
          <w:rFonts w:ascii="Arial" w:hAnsi="Arial" w:cs="Arial"/>
          <w:b/>
          <w:sz w:val="20"/>
          <w:szCs w:val="20"/>
        </w:rPr>
      </w:pPr>
    </w:p>
    <w:p w:rsidR="00D11DD4" w:rsidRPr="008267FE" w:rsidRDefault="00837218" w:rsidP="00837218">
      <w:pPr>
        <w:ind w:left="-993" w:right="-376"/>
        <w:jc w:val="both"/>
        <w:rPr>
          <w:rFonts w:ascii="Arial" w:hAnsi="Arial" w:cs="Arial"/>
          <w:sz w:val="20"/>
        </w:rPr>
      </w:pPr>
      <w:r w:rsidRPr="008267FE">
        <w:rPr>
          <w:rFonts w:ascii="Arial" w:hAnsi="Arial" w:cs="Arial"/>
          <w:b/>
          <w:sz w:val="20"/>
        </w:rPr>
        <w:t xml:space="preserve">ACUERDO.- </w:t>
      </w:r>
      <w:r w:rsidRPr="008267FE">
        <w:rPr>
          <w:rFonts w:ascii="Arial" w:hAnsi="Arial" w:cs="Arial"/>
          <w:sz w:val="20"/>
          <w:u w:val="single"/>
        </w:rPr>
        <w:t>Se aprueba por unanimidad confirmar la Clasificación de reserva y protección de la Información Confidencial,</w:t>
      </w:r>
      <w:r w:rsidRPr="008267FE">
        <w:rPr>
          <w:rFonts w:ascii="Arial" w:hAnsi="Arial" w:cs="Arial"/>
          <w:sz w:val="20"/>
        </w:rPr>
        <w:t xml:space="preserve"> referente a </w:t>
      </w:r>
      <w:r w:rsidR="00D11DD4" w:rsidRPr="008267FE">
        <w:rPr>
          <w:rFonts w:ascii="Arial" w:hAnsi="Arial" w:cs="Arial"/>
          <w:sz w:val="20"/>
        </w:rPr>
        <w:t>las fechas y horas exacta desarrolladas en los juicios en los cuales el C. Edgar Gerardo Aguayo Nuño ha representado a menores de edad, o en los cuales ha llevado a cabo audiencias de escucha de menores de edad, por estar dicha información relacionada con el nombre de las partes en litigio y/o de los menores de edad involucrados</w:t>
      </w:r>
      <w:r w:rsidRPr="008267FE">
        <w:rPr>
          <w:rFonts w:ascii="Arial" w:hAnsi="Arial" w:cs="Arial"/>
          <w:sz w:val="20"/>
        </w:rPr>
        <w:t>, por tratarse de un dato personal identificativo y por ser información confidencial, de</w:t>
      </w:r>
    </w:p>
    <w:p w:rsidR="00D11DD4" w:rsidRPr="008267FE" w:rsidRDefault="00D11DD4" w:rsidP="00837218">
      <w:pPr>
        <w:ind w:left="-993" w:right="-376"/>
        <w:jc w:val="both"/>
        <w:rPr>
          <w:rFonts w:ascii="Arial" w:hAnsi="Arial" w:cs="Arial"/>
          <w:sz w:val="20"/>
        </w:rPr>
      </w:pPr>
    </w:p>
    <w:p w:rsidR="00D11DD4" w:rsidRPr="008267FE" w:rsidRDefault="00D11DD4" w:rsidP="00837218">
      <w:pPr>
        <w:ind w:left="-993" w:right="-376"/>
        <w:jc w:val="both"/>
        <w:rPr>
          <w:rFonts w:ascii="Arial" w:hAnsi="Arial" w:cs="Arial"/>
          <w:sz w:val="20"/>
        </w:rPr>
      </w:pPr>
    </w:p>
    <w:p w:rsidR="00D11DD4" w:rsidRPr="008267FE" w:rsidRDefault="00D11DD4" w:rsidP="00837218">
      <w:pPr>
        <w:ind w:left="-993" w:right="-376"/>
        <w:jc w:val="both"/>
        <w:rPr>
          <w:rFonts w:ascii="Arial" w:hAnsi="Arial" w:cs="Arial"/>
          <w:sz w:val="20"/>
        </w:rPr>
      </w:pPr>
    </w:p>
    <w:p w:rsidR="00D11DD4" w:rsidRPr="008267FE" w:rsidRDefault="00D11DD4" w:rsidP="00837218">
      <w:pPr>
        <w:ind w:left="-993" w:right="-376"/>
        <w:jc w:val="both"/>
        <w:rPr>
          <w:rFonts w:ascii="Arial" w:hAnsi="Arial" w:cs="Arial"/>
          <w:sz w:val="20"/>
        </w:rPr>
      </w:pPr>
    </w:p>
    <w:p w:rsidR="00D11DD4" w:rsidRPr="008267FE" w:rsidRDefault="00D11DD4" w:rsidP="00837218">
      <w:pPr>
        <w:ind w:left="-993" w:right="-376"/>
        <w:jc w:val="both"/>
        <w:rPr>
          <w:rFonts w:ascii="Arial" w:hAnsi="Arial" w:cs="Arial"/>
          <w:sz w:val="20"/>
        </w:rPr>
      </w:pPr>
    </w:p>
    <w:p w:rsidR="00D11DD4" w:rsidRPr="008267FE" w:rsidRDefault="00D11DD4" w:rsidP="00837218">
      <w:pPr>
        <w:ind w:left="-993" w:right="-376"/>
        <w:jc w:val="both"/>
        <w:rPr>
          <w:rFonts w:ascii="Arial" w:hAnsi="Arial" w:cs="Arial"/>
          <w:sz w:val="20"/>
        </w:rPr>
      </w:pPr>
    </w:p>
    <w:p w:rsidR="00D11DD4" w:rsidRPr="008267FE" w:rsidRDefault="00D11DD4" w:rsidP="00837218">
      <w:pPr>
        <w:ind w:left="-993" w:right="-376"/>
        <w:jc w:val="both"/>
        <w:rPr>
          <w:rFonts w:ascii="Arial" w:hAnsi="Arial" w:cs="Arial"/>
          <w:sz w:val="20"/>
        </w:rPr>
      </w:pPr>
    </w:p>
    <w:p w:rsidR="00D11DD4" w:rsidRPr="008267FE" w:rsidRDefault="00D11DD4" w:rsidP="00837218">
      <w:pPr>
        <w:ind w:left="-993" w:right="-376"/>
        <w:jc w:val="both"/>
        <w:rPr>
          <w:rFonts w:ascii="Arial" w:hAnsi="Arial" w:cs="Arial"/>
          <w:sz w:val="20"/>
        </w:rPr>
      </w:pPr>
    </w:p>
    <w:p w:rsidR="00D11DD4" w:rsidRPr="008267FE" w:rsidRDefault="00D11DD4" w:rsidP="00837218">
      <w:pPr>
        <w:ind w:left="-993" w:right="-376"/>
        <w:jc w:val="both"/>
        <w:rPr>
          <w:rFonts w:ascii="Arial" w:hAnsi="Arial" w:cs="Arial"/>
          <w:sz w:val="20"/>
        </w:rPr>
      </w:pPr>
    </w:p>
    <w:p w:rsidR="00D11DD4" w:rsidRPr="008267FE" w:rsidRDefault="00D11DD4" w:rsidP="00837218">
      <w:pPr>
        <w:ind w:left="-993" w:right="-376"/>
        <w:jc w:val="both"/>
        <w:rPr>
          <w:rFonts w:ascii="Arial" w:hAnsi="Arial" w:cs="Arial"/>
          <w:sz w:val="20"/>
        </w:rPr>
      </w:pPr>
    </w:p>
    <w:p w:rsidR="00D11DD4" w:rsidRPr="008267FE" w:rsidRDefault="00D11DD4" w:rsidP="00837218">
      <w:pPr>
        <w:ind w:left="-993" w:right="-376"/>
        <w:jc w:val="both"/>
        <w:rPr>
          <w:rFonts w:ascii="Arial" w:hAnsi="Arial" w:cs="Arial"/>
          <w:sz w:val="20"/>
        </w:rPr>
      </w:pPr>
    </w:p>
    <w:p w:rsidR="00837218" w:rsidRPr="008267FE" w:rsidRDefault="00837218" w:rsidP="00837218">
      <w:pPr>
        <w:ind w:left="-993" w:right="-376"/>
        <w:jc w:val="both"/>
        <w:rPr>
          <w:rFonts w:ascii="Arial" w:hAnsi="Arial" w:cs="Arial"/>
          <w:sz w:val="20"/>
        </w:rPr>
      </w:pPr>
      <w:r w:rsidRPr="008267FE">
        <w:rPr>
          <w:rFonts w:ascii="Arial" w:hAnsi="Arial" w:cs="Arial"/>
          <w:sz w:val="20"/>
        </w:rPr>
        <w:t xml:space="preserve"> conformidad con lo señalado en los artículos 21 punto 1, fracción I y 25 fracción XV, ambos de la Ley de Transparencia y Acceso a la Información Pública del Estado de Jalisco y sus Municipios, en relación con el </w:t>
      </w:r>
      <w:r w:rsidR="00D11DD4" w:rsidRPr="008267FE">
        <w:rPr>
          <w:rFonts w:ascii="Arial" w:hAnsi="Arial" w:cs="Arial"/>
          <w:sz w:val="20"/>
        </w:rPr>
        <w:t>artículo</w:t>
      </w:r>
      <w:r w:rsidRPr="008267FE">
        <w:rPr>
          <w:rFonts w:ascii="Arial" w:hAnsi="Arial" w:cs="Arial"/>
          <w:sz w:val="20"/>
        </w:rPr>
        <w:t xml:space="preserve"> 3° fracción IX de la Ley de Protección de Datos Personales en Posesión de Sujetos Obligados del Estado de Jalisco y sus Municipios y de lo estipulado por el Lineamiento Quincuagésimo octavo fracción I de los Lineamientos Generales para la Protección de la Información Confidencial y Reservada que deberán observar los sujetos obligados.</w:t>
      </w:r>
    </w:p>
    <w:p w:rsidR="00837218" w:rsidRPr="008267FE" w:rsidRDefault="00837218" w:rsidP="00837218">
      <w:pPr>
        <w:ind w:left="-993" w:right="-376"/>
        <w:jc w:val="both"/>
        <w:rPr>
          <w:rFonts w:ascii="Arial" w:hAnsi="Arial" w:cs="Arial"/>
          <w:sz w:val="20"/>
        </w:rPr>
      </w:pPr>
    </w:p>
    <w:p w:rsidR="00837218" w:rsidRPr="008267FE" w:rsidRDefault="00837218" w:rsidP="00837218">
      <w:pPr>
        <w:ind w:left="-993"/>
        <w:jc w:val="both"/>
        <w:rPr>
          <w:rFonts w:ascii="Arial" w:hAnsi="Arial" w:cs="Arial"/>
          <w:bCs/>
          <w:sz w:val="20"/>
        </w:rPr>
      </w:pPr>
    </w:p>
    <w:p w:rsidR="008267FE" w:rsidRPr="008267FE" w:rsidRDefault="00D37A24" w:rsidP="008267FE">
      <w:pPr>
        <w:ind w:left="-993"/>
        <w:jc w:val="both"/>
        <w:rPr>
          <w:rFonts w:ascii="Arial" w:hAnsi="Arial" w:cs="Arial"/>
          <w:sz w:val="20"/>
          <w:szCs w:val="20"/>
        </w:rPr>
      </w:pPr>
      <w:r w:rsidRPr="008267FE">
        <w:rPr>
          <w:rFonts w:ascii="Arial" w:hAnsi="Arial" w:cs="Arial"/>
          <w:b/>
          <w:sz w:val="20"/>
          <w:szCs w:val="20"/>
          <w:lang w:eastAsia="es-ES"/>
        </w:rPr>
        <w:t>4</w:t>
      </w:r>
      <w:r w:rsidR="00837218" w:rsidRPr="008267FE">
        <w:rPr>
          <w:rFonts w:ascii="Arial" w:hAnsi="Arial" w:cs="Arial"/>
          <w:b/>
          <w:sz w:val="20"/>
          <w:szCs w:val="20"/>
          <w:lang w:eastAsia="es-ES"/>
        </w:rPr>
        <w:t xml:space="preserve">.- Asuntos Generales. - Voz </w:t>
      </w:r>
      <w:r w:rsidR="00837218" w:rsidRPr="008267FE">
        <w:rPr>
          <w:rFonts w:ascii="Arial" w:hAnsi="Arial" w:cs="Arial"/>
          <w:b/>
          <w:sz w:val="20"/>
          <w:szCs w:val="20"/>
        </w:rPr>
        <w:t>Lic. José Antonio Castañeda Castellanos</w:t>
      </w:r>
      <w:r w:rsidR="00837218" w:rsidRPr="008267FE">
        <w:rPr>
          <w:rFonts w:ascii="Arial" w:hAnsi="Arial" w:cs="Arial"/>
          <w:sz w:val="20"/>
          <w:szCs w:val="20"/>
        </w:rPr>
        <w:t xml:space="preserve"> Presidente del Comité: ¿Existe algún tema adicional a tratar en esta sesión</w:t>
      </w:r>
      <w:proofErr w:type="gramStart"/>
      <w:r w:rsidR="00837218" w:rsidRPr="008267FE">
        <w:rPr>
          <w:rFonts w:ascii="Arial" w:hAnsi="Arial" w:cs="Arial"/>
          <w:sz w:val="20"/>
          <w:szCs w:val="20"/>
        </w:rPr>
        <w:t>?</w:t>
      </w:r>
      <w:r w:rsidR="00837218" w:rsidRPr="008267FE">
        <w:rPr>
          <w:rFonts w:ascii="Arial" w:hAnsi="Arial" w:cs="Arial"/>
          <w:b/>
          <w:bCs/>
          <w:sz w:val="20"/>
          <w:szCs w:val="20"/>
        </w:rPr>
        <w:t>.</w:t>
      </w:r>
      <w:proofErr w:type="gramEnd"/>
      <w:r w:rsidR="00837218" w:rsidRPr="008267FE">
        <w:rPr>
          <w:rFonts w:ascii="Arial" w:hAnsi="Arial" w:cs="Arial"/>
          <w:b/>
          <w:bCs/>
          <w:sz w:val="20"/>
          <w:szCs w:val="20"/>
        </w:rPr>
        <w:t xml:space="preserve"> </w:t>
      </w:r>
      <w:r w:rsidR="008267FE" w:rsidRPr="008267FE">
        <w:rPr>
          <w:rFonts w:ascii="Arial" w:hAnsi="Arial" w:cs="Arial"/>
          <w:bCs/>
          <w:sz w:val="20"/>
          <w:szCs w:val="20"/>
        </w:rPr>
        <w:t>Al no existir tema alguno por tratar en la presente sesión, p</w:t>
      </w:r>
      <w:r w:rsidR="008267FE" w:rsidRPr="008267FE">
        <w:rPr>
          <w:rFonts w:ascii="Arial" w:hAnsi="Arial" w:cs="Arial"/>
          <w:sz w:val="20"/>
          <w:szCs w:val="20"/>
        </w:rPr>
        <w:t xml:space="preserve">asamos a la clausura de la Sesión. </w:t>
      </w:r>
    </w:p>
    <w:p w:rsidR="00837218" w:rsidRPr="008267FE" w:rsidRDefault="00837218" w:rsidP="00D37A24">
      <w:pPr>
        <w:ind w:left="-993" w:right="-801"/>
        <w:jc w:val="both"/>
        <w:rPr>
          <w:rFonts w:ascii="Arial" w:hAnsi="Arial" w:cs="Arial"/>
          <w:sz w:val="20"/>
        </w:rPr>
      </w:pPr>
    </w:p>
    <w:p w:rsidR="00837218" w:rsidRPr="008267FE" w:rsidRDefault="008267FE" w:rsidP="00837218">
      <w:pPr>
        <w:ind w:left="-993"/>
        <w:jc w:val="both"/>
        <w:rPr>
          <w:rFonts w:ascii="Arial" w:hAnsi="Arial" w:cs="Arial"/>
          <w:sz w:val="20"/>
          <w:szCs w:val="20"/>
        </w:rPr>
      </w:pPr>
      <w:r w:rsidRPr="008267FE">
        <w:rPr>
          <w:rFonts w:ascii="Arial" w:hAnsi="Arial" w:cs="Arial"/>
          <w:b/>
          <w:sz w:val="20"/>
          <w:szCs w:val="20"/>
          <w:lang w:eastAsia="es-ES"/>
        </w:rPr>
        <w:t>5</w:t>
      </w:r>
      <w:r w:rsidR="00837218" w:rsidRPr="008267FE">
        <w:rPr>
          <w:rFonts w:ascii="Arial" w:hAnsi="Arial" w:cs="Arial"/>
          <w:b/>
          <w:sz w:val="20"/>
          <w:szCs w:val="20"/>
          <w:lang w:eastAsia="es-ES"/>
        </w:rPr>
        <w:t xml:space="preserve">.- Clausura de la Sesión.- Voz </w:t>
      </w:r>
      <w:r w:rsidR="00837218" w:rsidRPr="008267FE">
        <w:rPr>
          <w:rFonts w:ascii="Arial" w:hAnsi="Arial" w:cs="Arial"/>
          <w:b/>
          <w:sz w:val="20"/>
          <w:szCs w:val="20"/>
        </w:rPr>
        <w:t>Lic. José Antonio Castañeda Castellanos</w:t>
      </w:r>
      <w:r w:rsidR="00837218" w:rsidRPr="008267FE">
        <w:rPr>
          <w:rFonts w:ascii="Arial" w:hAnsi="Arial" w:cs="Arial"/>
          <w:sz w:val="20"/>
          <w:szCs w:val="20"/>
        </w:rPr>
        <w:t xml:space="preserve"> Presidente del Comité:</w:t>
      </w:r>
      <w:r w:rsidR="00837218" w:rsidRPr="008267FE">
        <w:rPr>
          <w:rFonts w:ascii="Arial" w:hAnsi="Arial" w:cs="Arial"/>
          <w:bCs/>
          <w:sz w:val="20"/>
          <w:szCs w:val="20"/>
        </w:rPr>
        <w:t xml:space="preserve"> </w:t>
      </w:r>
      <w:r w:rsidR="00837218" w:rsidRPr="008267FE">
        <w:rPr>
          <w:rFonts w:ascii="Arial" w:hAnsi="Arial" w:cs="Arial"/>
          <w:sz w:val="20"/>
          <w:szCs w:val="20"/>
          <w:lang w:eastAsia="es-ES"/>
        </w:rPr>
        <w:t>No habiendo más asuntos a tratar,</w:t>
      </w:r>
      <w:r w:rsidR="00837218" w:rsidRPr="008267FE">
        <w:rPr>
          <w:rFonts w:ascii="Arial" w:hAnsi="Arial" w:cs="Arial"/>
          <w:sz w:val="20"/>
          <w:szCs w:val="20"/>
        </w:rPr>
        <w:t xml:space="preserve"> doy por clausurada la presente sesión, siendo las 1</w:t>
      </w:r>
      <w:r w:rsidRPr="008267FE">
        <w:rPr>
          <w:rFonts w:ascii="Arial" w:hAnsi="Arial" w:cs="Arial"/>
          <w:sz w:val="20"/>
          <w:szCs w:val="20"/>
        </w:rPr>
        <w:t>0</w:t>
      </w:r>
      <w:r w:rsidR="00837218" w:rsidRPr="008267FE">
        <w:rPr>
          <w:rFonts w:ascii="Arial" w:hAnsi="Arial" w:cs="Arial"/>
          <w:sz w:val="20"/>
          <w:szCs w:val="20"/>
        </w:rPr>
        <w:t>:</w:t>
      </w:r>
      <w:r w:rsidRPr="008267FE">
        <w:rPr>
          <w:rFonts w:ascii="Arial" w:hAnsi="Arial" w:cs="Arial"/>
          <w:sz w:val="20"/>
          <w:szCs w:val="20"/>
        </w:rPr>
        <w:t>2</w:t>
      </w:r>
      <w:r w:rsidR="00837218" w:rsidRPr="008267FE">
        <w:rPr>
          <w:rFonts w:ascii="Arial" w:hAnsi="Arial" w:cs="Arial"/>
          <w:sz w:val="20"/>
          <w:szCs w:val="20"/>
        </w:rPr>
        <w:t xml:space="preserve">5 </w:t>
      </w:r>
      <w:r w:rsidRPr="008267FE">
        <w:rPr>
          <w:rFonts w:ascii="Arial" w:hAnsi="Arial" w:cs="Arial"/>
          <w:sz w:val="20"/>
          <w:szCs w:val="20"/>
        </w:rPr>
        <w:t xml:space="preserve">diez horas </w:t>
      </w:r>
      <w:r w:rsidR="00837218" w:rsidRPr="008267FE">
        <w:rPr>
          <w:rFonts w:ascii="Arial" w:hAnsi="Arial" w:cs="Arial"/>
          <w:sz w:val="20"/>
          <w:szCs w:val="20"/>
        </w:rPr>
        <w:t>con</w:t>
      </w:r>
      <w:r w:rsidRPr="008267FE">
        <w:rPr>
          <w:rFonts w:ascii="Arial" w:hAnsi="Arial" w:cs="Arial"/>
          <w:sz w:val="20"/>
          <w:szCs w:val="20"/>
        </w:rPr>
        <w:t xml:space="preserve"> veinticinco </w:t>
      </w:r>
      <w:r w:rsidR="00837218" w:rsidRPr="008267FE">
        <w:rPr>
          <w:rFonts w:ascii="Arial" w:hAnsi="Arial" w:cs="Arial"/>
          <w:sz w:val="20"/>
          <w:szCs w:val="20"/>
        </w:rPr>
        <w:t xml:space="preserve">minutos del día de hoy  </w:t>
      </w:r>
      <w:r w:rsidRPr="008267FE">
        <w:rPr>
          <w:rFonts w:ascii="Arial" w:hAnsi="Arial" w:cs="Arial"/>
          <w:sz w:val="20"/>
          <w:szCs w:val="20"/>
        </w:rPr>
        <w:t>0</w:t>
      </w:r>
      <w:r w:rsidR="00CE6F96">
        <w:rPr>
          <w:rFonts w:ascii="Arial" w:hAnsi="Arial" w:cs="Arial"/>
          <w:sz w:val="20"/>
          <w:szCs w:val="20"/>
        </w:rPr>
        <w:t>2</w:t>
      </w:r>
      <w:r w:rsidR="00837218" w:rsidRPr="008267FE">
        <w:rPr>
          <w:rFonts w:ascii="Arial" w:hAnsi="Arial" w:cs="Arial"/>
          <w:sz w:val="20"/>
          <w:szCs w:val="20"/>
        </w:rPr>
        <w:t xml:space="preserve"> de ma</w:t>
      </w:r>
      <w:r w:rsidRPr="008267FE">
        <w:rPr>
          <w:rFonts w:ascii="Arial" w:hAnsi="Arial" w:cs="Arial"/>
          <w:sz w:val="20"/>
          <w:szCs w:val="20"/>
        </w:rPr>
        <w:t>yo</w:t>
      </w:r>
      <w:r w:rsidR="00837218" w:rsidRPr="008267FE">
        <w:rPr>
          <w:rFonts w:ascii="Arial" w:hAnsi="Arial" w:cs="Arial"/>
          <w:sz w:val="20"/>
          <w:szCs w:val="20"/>
        </w:rPr>
        <w:t xml:space="preserve"> del año 2022 dos mil veintidós; agradeciendo su asistencia ¡Gracias!.</w:t>
      </w:r>
      <w:r w:rsidR="00837218" w:rsidRPr="008267FE">
        <w:rPr>
          <w:rFonts w:ascii="Arial" w:hAnsi="Arial" w:cs="Arial"/>
          <w:b/>
          <w:sz w:val="20"/>
          <w:szCs w:val="20"/>
        </w:rPr>
        <w:t xml:space="preserve"> </w:t>
      </w:r>
      <w:r w:rsidR="00837218" w:rsidRPr="008267FE">
        <w:rPr>
          <w:rFonts w:ascii="Arial" w:hAnsi="Arial" w:cs="Arial"/>
          <w:sz w:val="20"/>
          <w:szCs w:val="20"/>
        </w:rPr>
        <w:t>Levantándose la presente acta en vía de constancia, firmando en ella quienes intervinieron.</w:t>
      </w:r>
    </w:p>
    <w:p w:rsidR="00837218" w:rsidRPr="008267FE" w:rsidRDefault="00837218" w:rsidP="00837218">
      <w:pPr>
        <w:jc w:val="center"/>
        <w:rPr>
          <w:rFonts w:ascii="Arial" w:hAnsi="Arial" w:cs="Arial"/>
          <w:sz w:val="20"/>
          <w:szCs w:val="20"/>
        </w:rPr>
      </w:pPr>
    </w:p>
    <w:p w:rsidR="00837218" w:rsidRPr="008267FE" w:rsidRDefault="00837218" w:rsidP="00837218">
      <w:pPr>
        <w:jc w:val="center"/>
        <w:rPr>
          <w:rFonts w:ascii="Arial" w:hAnsi="Arial" w:cs="Arial"/>
          <w:sz w:val="20"/>
          <w:szCs w:val="20"/>
        </w:rPr>
      </w:pPr>
    </w:p>
    <w:p w:rsidR="00837218" w:rsidRPr="008267FE" w:rsidRDefault="00837218" w:rsidP="00837218">
      <w:pPr>
        <w:jc w:val="center"/>
        <w:rPr>
          <w:rFonts w:ascii="Arial" w:hAnsi="Arial" w:cs="Arial"/>
          <w:sz w:val="20"/>
          <w:szCs w:val="20"/>
        </w:rPr>
      </w:pPr>
    </w:p>
    <w:p w:rsidR="00837218" w:rsidRPr="008267FE" w:rsidRDefault="00837218" w:rsidP="00837218">
      <w:pPr>
        <w:jc w:val="center"/>
        <w:rPr>
          <w:rFonts w:ascii="Arial" w:hAnsi="Arial" w:cs="Arial"/>
          <w:sz w:val="18"/>
          <w:szCs w:val="18"/>
        </w:rPr>
      </w:pPr>
      <w:r w:rsidRPr="008267FE">
        <w:rPr>
          <w:rFonts w:ascii="Arial" w:hAnsi="Arial" w:cs="Arial"/>
          <w:b/>
          <w:sz w:val="18"/>
          <w:szCs w:val="18"/>
        </w:rPr>
        <w:t>Lic. José Antonio Castañeda Castellanos</w:t>
      </w:r>
      <w:r w:rsidRPr="008267FE">
        <w:rPr>
          <w:rFonts w:ascii="Arial" w:hAnsi="Arial" w:cs="Arial"/>
          <w:sz w:val="18"/>
          <w:szCs w:val="18"/>
        </w:rPr>
        <w:t xml:space="preserve"> </w:t>
      </w:r>
    </w:p>
    <w:p w:rsidR="00837218" w:rsidRPr="008267FE" w:rsidRDefault="00837218" w:rsidP="00837218">
      <w:pPr>
        <w:jc w:val="center"/>
        <w:rPr>
          <w:rFonts w:ascii="Arial" w:hAnsi="Arial" w:cs="Arial"/>
          <w:sz w:val="18"/>
          <w:szCs w:val="18"/>
        </w:rPr>
      </w:pPr>
      <w:r w:rsidRPr="008267FE">
        <w:rPr>
          <w:rFonts w:ascii="Arial" w:hAnsi="Arial" w:cs="Arial"/>
          <w:sz w:val="18"/>
          <w:szCs w:val="18"/>
        </w:rPr>
        <w:t>Director Jurídico y Presidente del Comité de Transparencia del OPD denominado del Sistema DIF Guadalajara</w:t>
      </w:r>
    </w:p>
    <w:p w:rsidR="00837218" w:rsidRPr="008267FE" w:rsidRDefault="00837218" w:rsidP="00837218">
      <w:pPr>
        <w:rPr>
          <w:rFonts w:ascii="Arial" w:hAnsi="Arial" w:cs="Arial"/>
          <w:b/>
          <w:sz w:val="18"/>
          <w:szCs w:val="18"/>
        </w:rPr>
      </w:pPr>
    </w:p>
    <w:p w:rsidR="00837218" w:rsidRPr="008267FE" w:rsidRDefault="00837218" w:rsidP="00837218">
      <w:pPr>
        <w:rPr>
          <w:rFonts w:ascii="Arial" w:hAnsi="Arial" w:cs="Arial"/>
          <w:b/>
          <w:sz w:val="18"/>
          <w:szCs w:val="18"/>
        </w:rPr>
      </w:pPr>
    </w:p>
    <w:p w:rsidR="00837218" w:rsidRPr="008267FE" w:rsidRDefault="00837218" w:rsidP="00837218">
      <w:pPr>
        <w:rPr>
          <w:rFonts w:ascii="Arial" w:hAnsi="Arial" w:cs="Arial"/>
          <w:b/>
          <w:sz w:val="18"/>
          <w:szCs w:val="18"/>
        </w:rPr>
      </w:pPr>
    </w:p>
    <w:p w:rsidR="00837218" w:rsidRPr="008267FE" w:rsidRDefault="00837218" w:rsidP="00837218">
      <w:pPr>
        <w:jc w:val="center"/>
        <w:rPr>
          <w:rFonts w:ascii="Arial" w:hAnsi="Arial" w:cs="Arial"/>
          <w:b/>
          <w:sz w:val="18"/>
          <w:szCs w:val="18"/>
        </w:rPr>
      </w:pPr>
      <w:r w:rsidRPr="008267FE">
        <w:rPr>
          <w:rFonts w:ascii="Arial" w:hAnsi="Arial" w:cs="Arial"/>
          <w:b/>
          <w:bCs/>
          <w:sz w:val="18"/>
          <w:szCs w:val="18"/>
        </w:rPr>
        <w:t>Lic. Miguel Escalante Vázquez</w:t>
      </w:r>
    </w:p>
    <w:p w:rsidR="00837218" w:rsidRPr="008267FE" w:rsidRDefault="00837218" w:rsidP="00837218">
      <w:pPr>
        <w:jc w:val="center"/>
        <w:rPr>
          <w:rFonts w:ascii="Arial" w:hAnsi="Arial" w:cs="Arial"/>
          <w:sz w:val="18"/>
          <w:szCs w:val="18"/>
        </w:rPr>
      </w:pPr>
      <w:r w:rsidRPr="008267FE">
        <w:rPr>
          <w:rFonts w:ascii="Arial" w:hAnsi="Arial" w:cs="Arial"/>
          <w:sz w:val="18"/>
          <w:szCs w:val="18"/>
        </w:rPr>
        <w:t>Titular de la Unidad de Transparencia y Secretario del Comité de Transparencia del OPD denominado Sistema del Sistema DIF Guadalajara</w:t>
      </w:r>
    </w:p>
    <w:p w:rsidR="00837218" w:rsidRPr="008267FE" w:rsidRDefault="00837218" w:rsidP="00837218">
      <w:pPr>
        <w:jc w:val="center"/>
        <w:rPr>
          <w:rFonts w:ascii="Arial" w:hAnsi="Arial" w:cs="Arial"/>
          <w:sz w:val="18"/>
          <w:szCs w:val="18"/>
        </w:rPr>
      </w:pPr>
    </w:p>
    <w:p w:rsidR="00837218" w:rsidRPr="008267FE" w:rsidRDefault="00837218" w:rsidP="00837218">
      <w:pPr>
        <w:jc w:val="center"/>
        <w:rPr>
          <w:rFonts w:ascii="Arial" w:hAnsi="Arial" w:cs="Arial"/>
          <w:sz w:val="18"/>
          <w:szCs w:val="18"/>
        </w:rPr>
      </w:pPr>
    </w:p>
    <w:p w:rsidR="00837218" w:rsidRPr="008267FE" w:rsidRDefault="00837218" w:rsidP="00837218">
      <w:pPr>
        <w:jc w:val="center"/>
        <w:rPr>
          <w:rFonts w:ascii="Arial" w:hAnsi="Arial" w:cs="Arial"/>
          <w:sz w:val="18"/>
          <w:szCs w:val="18"/>
        </w:rPr>
      </w:pPr>
    </w:p>
    <w:p w:rsidR="00837218" w:rsidRPr="008267FE" w:rsidRDefault="00837218" w:rsidP="00837218">
      <w:pPr>
        <w:jc w:val="center"/>
        <w:rPr>
          <w:rFonts w:ascii="Arial" w:hAnsi="Arial" w:cs="Arial"/>
          <w:bCs/>
          <w:sz w:val="18"/>
          <w:szCs w:val="18"/>
        </w:rPr>
      </w:pPr>
      <w:r w:rsidRPr="008267FE">
        <w:rPr>
          <w:rFonts w:ascii="Arial" w:hAnsi="Arial" w:cs="Arial"/>
          <w:b/>
          <w:bCs/>
          <w:sz w:val="18"/>
          <w:szCs w:val="18"/>
        </w:rPr>
        <w:t xml:space="preserve">Lic. en C.P. </w:t>
      </w:r>
      <w:r w:rsidRPr="008267FE">
        <w:rPr>
          <w:rFonts w:ascii="Arial" w:hAnsi="Arial" w:cs="Arial"/>
          <w:b/>
          <w:sz w:val="18"/>
          <w:szCs w:val="18"/>
        </w:rPr>
        <w:t xml:space="preserve">Berenice </w:t>
      </w:r>
      <w:proofErr w:type="spellStart"/>
      <w:r w:rsidRPr="008267FE">
        <w:rPr>
          <w:rFonts w:ascii="Arial" w:hAnsi="Arial" w:cs="Arial"/>
          <w:b/>
          <w:sz w:val="18"/>
          <w:szCs w:val="18"/>
        </w:rPr>
        <w:t>Cárabez</w:t>
      </w:r>
      <w:proofErr w:type="spellEnd"/>
      <w:r w:rsidRPr="008267FE">
        <w:rPr>
          <w:rFonts w:ascii="Arial" w:hAnsi="Arial" w:cs="Arial"/>
          <w:b/>
          <w:sz w:val="18"/>
          <w:szCs w:val="18"/>
        </w:rPr>
        <w:t xml:space="preserve"> Hernández</w:t>
      </w:r>
      <w:r w:rsidRPr="008267FE">
        <w:rPr>
          <w:rFonts w:ascii="Arial" w:hAnsi="Arial" w:cs="Arial"/>
          <w:bCs/>
          <w:sz w:val="18"/>
          <w:szCs w:val="18"/>
        </w:rPr>
        <w:t xml:space="preserve"> </w:t>
      </w:r>
    </w:p>
    <w:p w:rsidR="00837218" w:rsidRDefault="00837218" w:rsidP="00837218">
      <w:pPr>
        <w:jc w:val="center"/>
        <w:rPr>
          <w:rFonts w:ascii="Arial" w:hAnsi="Arial" w:cs="Arial"/>
          <w:sz w:val="18"/>
          <w:szCs w:val="18"/>
        </w:rPr>
      </w:pPr>
      <w:r w:rsidRPr="008267FE">
        <w:rPr>
          <w:rFonts w:ascii="Arial" w:hAnsi="Arial" w:cs="Arial"/>
          <w:bCs/>
          <w:sz w:val="18"/>
          <w:szCs w:val="18"/>
        </w:rPr>
        <w:t xml:space="preserve">Contralora y Miembro del Comité de </w:t>
      </w:r>
      <w:r w:rsidRPr="008267FE">
        <w:rPr>
          <w:rFonts w:ascii="Arial" w:hAnsi="Arial" w:cs="Arial"/>
          <w:sz w:val="18"/>
          <w:szCs w:val="18"/>
        </w:rPr>
        <w:t>Transparencia del OPD denominado Sistema del Sistema DIF Guadalajara.</w:t>
      </w:r>
    </w:p>
    <w:p w:rsidR="00837218" w:rsidRDefault="00837218" w:rsidP="00837218"/>
    <w:p w:rsidR="00837218" w:rsidRDefault="00837218" w:rsidP="00837218"/>
    <w:p w:rsidR="007B099E" w:rsidRDefault="007B099E"/>
    <w:sectPr w:rsidR="007B099E" w:rsidSect="00A6314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E20" w:rsidRDefault="00F92E20">
      <w:r>
        <w:separator/>
      </w:r>
    </w:p>
  </w:endnote>
  <w:endnote w:type="continuationSeparator" w:id="0">
    <w:p w:rsidR="00F92E20" w:rsidRDefault="00F9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E20" w:rsidRDefault="00F92E20">
      <w:r>
        <w:separator/>
      </w:r>
    </w:p>
  </w:footnote>
  <w:footnote w:type="continuationSeparator" w:id="0">
    <w:p w:rsidR="00F92E20" w:rsidRDefault="00F92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C7" w:rsidRDefault="004B0695">
    <w:pPr>
      <w:pStyle w:val="Encabezado"/>
    </w:pPr>
    <w:r>
      <w:rPr>
        <w:noProof/>
        <w:lang w:eastAsia="es-MX"/>
      </w:rPr>
      <w:drawing>
        <wp:anchor distT="0" distB="0" distL="114300" distR="114300" simplePos="0" relativeHeight="251659264" behindDoc="1" locked="0" layoutInCell="1" allowOverlap="1" wp14:anchorId="64F037FF" wp14:editId="6EA10D32">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18"/>
    <w:rsid w:val="000218CD"/>
    <w:rsid w:val="00214639"/>
    <w:rsid w:val="00217827"/>
    <w:rsid w:val="002F370D"/>
    <w:rsid w:val="00355C5C"/>
    <w:rsid w:val="00381B30"/>
    <w:rsid w:val="003C1770"/>
    <w:rsid w:val="004B0695"/>
    <w:rsid w:val="005D3CE9"/>
    <w:rsid w:val="005D592D"/>
    <w:rsid w:val="00687D75"/>
    <w:rsid w:val="007443D7"/>
    <w:rsid w:val="007B099E"/>
    <w:rsid w:val="007F4AAD"/>
    <w:rsid w:val="008267FE"/>
    <w:rsid w:val="00837218"/>
    <w:rsid w:val="009A7F4E"/>
    <w:rsid w:val="00CE6F96"/>
    <w:rsid w:val="00D11DD4"/>
    <w:rsid w:val="00D37A24"/>
    <w:rsid w:val="00DC7D48"/>
    <w:rsid w:val="00F13A73"/>
    <w:rsid w:val="00F32506"/>
    <w:rsid w:val="00F92E20"/>
    <w:rsid w:val="00FE0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25D27-07ED-437F-A349-C004089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218"/>
    <w:pPr>
      <w:tabs>
        <w:tab w:val="center" w:pos="4419"/>
        <w:tab w:val="right" w:pos="8838"/>
      </w:tabs>
    </w:pPr>
  </w:style>
  <w:style w:type="character" w:customStyle="1" w:styleId="EncabezadoCar">
    <w:name w:val="Encabezado Car"/>
    <w:basedOn w:val="Fuentedeprrafopredeter"/>
    <w:link w:val="Encabezado"/>
    <w:uiPriority w:val="99"/>
    <w:rsid w:val="00837218"/>
    <w:rPr>
      <w:sz w:val="24"/>
      <w:szCs w:val="24"/>
    </w:rPr>
  </w:style>
  <w:style w:type="paragraph" w:styleId="Prrafodelista">
    <w:name w:val="List Paragraph"/>
    <w:basedOn w:val="Normal"/>
    <w:link w:val="PrrafodelistaCar"/>
    <w:uiPriority w:val="34"/>
    <w:qFormat/>
    <w:rsid w:val="00837218"/>
    <w:pPr>
      <w:spacing w:after="200" w:line="276" w:lineRule="auto"/>
      <w:ind w:left="720"/>
      <w:contextualSpacing/>
    </w:pPr>
    <w:rPr>
      <w:sz w:val="22"/>
      <w:szCs w:val="22"/>
    </w:rPr>
  </w:style>
  <w:style w:type="paragraph" w:customStyle="1" w:styleId="Estilo">
    <w:name w:val="Estilo"/>
    <w:basedOn w:val="Sinespaciado"/>
    <w:link w:val="EstiloCar"/>
    <w:uiPriority w:val="99"/>
    <w:rsid w:val="00837218"/>
    <w:pPr>
      <w:jc w:val="both"/>
    </w:pPr>
    <w:rPr>
      <w:rFonts w:ascii="Arial" w:eastAsia="Calibri" w:hAnsi="Arial" w:cs="Arial"/>
    </w:rPr>
  </w:style>
  <w:style w:type="character" w:customStyle="1" w:styleId="EstiloCar">
    <w:name w:val="Estilo Car"/>
    <w:basedOn w:val="Fuentedeprrafopredeter"/>
    <w:link w:val="Estilo"/>
    <w:uiPriority w:val="99"/>
    <w:locked/>
    <w:rsid w:val="00837218"/>
    <w:rPr>
      <w:rFonts w:ascii="Arial" w:eastAsia="Calibri" w:hAnsi="Arial" w:cs="Arial"/>
      <w:sz w:val="24"/>
      <w:szCs w:val="24"/>
    </w:rPr>
  </w:style>
  <w:style w:type="character" w:customStyle="1" w:styleId="PrrafodelistaCar">
    <w:name w:val="Párrafo de lista Car"/>
    <w:link w:val="Prrafodelista"/>
    <w:uiPriority w:val="34"/>
    <w:locked/>
    <w:rsid w:val="00837218"/>
  </w:style>
  <w:style w:type="character" w:customStyle="1" w:styleId="TextoCar">
    <w:name w:val="Texto Car"/>
    <w:link w:val="Texto"/>
    <w:locked/>
    <w:rsid w:val="00837218"/>
    <w:rPr>
      <w:rFonts w:ascii="Arial" w:eastAsia="Times New Roman" w:hAnsi="Arial" w:cs="Arial"/>
      <w:sz w:val="18"/>
      <w:szCs w:val="20"/>
      <w:lang w:val="es-ES" w:eastAsia="es-ES"/>
    </w:rPr>
  </w:style>
  <w:style w:type="paragraph" w:customStyle="1" w:styleId="Texto">
    <w:name w:val="Texto"/>
    <w:basedOn w:val="Normal"/>
    <w:link w:val="TextoCar"/>
    <w:rsid w:val="00837218"/>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837218"/>
    <w:pPr>
      <w:spacing w:after="0" w:line="240" w:lineRule="auto"/>
    </w:pPr>
    <w:rPr>
      <w:sz w:val="24"/>
      <w:szCs w:val="24"/>
    </w:rPr>
  </w:style>
  <w:style w:type="character" w:styleId="Hipervnculo">
    <w:name w:val="Hyperlink"/>
    <w:basedOn w:val="Fuentedeprrafopredeter"/>
    <w:uiPriority w:val="99"/>
    <w:unhideWhenUsed/>
    <w:rsid w:val="00214639"/>
    <w:rPr>
      <w:color w:val="0563C1" w:themeColor="hyperlink"/>
      <w:u w:val="single"/>
    </w:rPr>
  </w:style>
  <w:style w:type="character" w:customStyle="1" w:styleId="UnresolvedMention">
    <w:name w:val="Unresolved Mention"/>
    <w:basedOn w:val="Fuentedeprrafopredeter"/>
    <w:uiPriority w:val="99"/>
    <w:semiHidden/>
    <w:unhideWhenUsed/>
    <w:rsid w:val="0021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jj.judicaturajalisco.net/bolet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3619</TotalTime>
  <Pages>5</Pages>
  <Words>2565</Words>
  <Characters>14110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revision>10</cp:revision>
  <cp:lastPrinted>2022-05-06T14:43:00Z</cp:lastPrinted>
  <dcterms:created xsi:type="dcterms:W3CDTF">2022-05-03T18:39:00Z</dcterms:created>
  <dcterms:modified xsi:type="dcterms:W3CDTF">2022-05-31T13:07:00Z</dcterms:modified>
</cp:coreProperties>
</file>