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BF2" w:rsidRDefault="001F4BF2" w:rsidP="001F4BF2"/>
    <w:p w:rsidR="001F4BF2" w:rsidRDefault="001F4BF2" w:rsidP="001F4BF2">
      <w:pPr>
        <w:ind w:left="-993"/>
        <w:jc w:val="both"/>
        <w:rPr>
          <w:rFonts w:ascii="Arial" w:hAnsi="Arial" w:cs="Arial"/>
          <w:b/>
          <w:sz w:val="20"/>
          <w:szCs w:val="20"/>
        </w:rPr>
      </w:pPr>
    </w:p>
    <w:p w:rsidR="001F4BF2" w:rsidRDefault="001F4BF2" w:rsidP="001F4BF2">
      <w:pPr>
        <w:ind w:left="-993"/>
        <w:jc w:val="both"/>
        <w:rPr>
          <w:rFonts w:ascii="Arial" w:hAnsi="Arial" w:cs="Arial"/>
          <w:b/>
          <w:sz w:val="20"/>
          <w:szCs w:val="20"/>
        </w:rPr>
      </w:pPr>
    </w:p>
    <w:p w:rsidR="001F4BF2" w:rsidRDefault="001F4BF2" w:rsidP="001F4BF2">
      <w:pPr>
        <w:ind w:left="-993"/>
        <w:jc w:val="both"/>
        <w:rPr>
          <w:rFonts w:ascii="Arial" w:hAnsi="Arial" w:cs="Arial"/>
          <w:b/>
          <w:sz w:val="20"/>
          <w:szCs w:val="20"/>
        </w:rPr>
      </w:pPr>
    </w:p>
    <w:p w:rsidR="001F4BF2" w:rsidRDefault="001F4BF2" w:rsidP="001F4BF2">
      <w:pPr>
        <w:ind w:left="-993"/>
        <w:jc w:val="both"/>
        <w:rPr>
          <w:rFonts w:ascii="Arial" w:hAnsi="Arial" w:cs="Arial"/>
          <w:b/>
          <w:sz w:val="20"/>
          <w:szCs w:val="20"/>
        </w:rPr>
      </w:pPr>
    </w:p>
    <w:p w:rsidR="001F4BF2" w:rsidRDefault="001F4BF2" w:rsidP="001F4BF2">
      <w:pPr>
        <w:ind w:left="-993" w:right="-376"/>
        <w:jc w:val="both"/>
        <w:rPr>
          <w:rFonts w:ascii="Arial" w:hAnsi="Arial" w:cs="Arial"/>
          <w:b/>
          <w:sz w:val="20"/>
          <w:szCs w:val="20"/>
        </w:rPr>
      </w:pPr>
      <w:r>
        <w:rPr>
          <w:rFonts w:ascii="Arial" w:hAnsi="Arial" w:cs="Arial"/>
          <w:b/>
          <w:sz w:val="20"/>
          <w:szCs w:val="20"/>
        </w:rPr>
        <w:t>DECIMA TERCERA</w:t>
      </w:r>
      <w:r>
        <w:rPr>
          <w:rFonts w:ascii="Arial" w:hAnsi="Arial" w:cs="Arial"/>
          <w:b/>
          <w:sz w:val="20"/>
          <w:szCs w:val="20"/>
        </w:rPr>
        <w:t xml:space="preserve"> </w:t>
      </w:r>
      <w:r w:rsidRPr="00854ABA">
        <w:rPr>
          <w:rFonts w:ascii="Arial" w:hAnsi="Arial" w:cs="Arial"/>
          <w:b/>
          <w:sz w:val="20"/>
          <w:szCs w:val="20"/>
        </w:rPr>
        <w:t xml:space="preserve">SESIÓN </w:t>
      </w:r>
      <w:r>
        <w:rPr>
          <w:rFonts w:ascii="Arial" w:hAnsi="Arial" w:cs="Arial"/>
          <w:b/>
          <w:sz w:val="20"/>
          <w:szCs w:val="20"/>
        </w:rPr>
        <w:t>EXT</w:t>
      </w:r>
      <w:r w:rsidRPr="00854ABA">
        <w:rPr>
          <w:rFonts w:ascii="Arial" w:hAnsi="Arial" w:cs="Arial"/>
          <w:b/>
          <w:sz w:val="20"/>
          <w:szCs w:val="20"/>
        </w:rPr>
        <w:t>R</w:t>
      </w:r>
      <w:r>
        <w:rPr>
          <w:rFonts w:ascii="Arial" w:hAnsi="Arial" w:cs="Arial"/>
          <w:b/>
          <w:sz w:val="20"/>
          <w:szCs w:val="20"/>
        </w:rPr>
        <w:t>AOR</w:t>
      </w:r>
      <w:r w:rsidRPr="00854ABA">
        <w:rPr>
          <w:rFonts w:ascii="Arial" w:hAnsi="Arial" w:cs="Arial"/>
          <w:b/>
          <w:sz w:val="20"/>
          <w:szCs w:val="20"/>
        </w:rPr>
        <w:t xml:space="preserve">DINARIA DEL COMITÉ DE TRANSPARENCIA DEL ORGANISMO PÚBLICO DESCENTRALIZADO </w:t>
      </w:r>
      <w:r>
        <w:rPr>
          <w:rFonts w:ascii="Arial" w:hAnsi="Arial" w:cs="Arial"/>
          <w:b/>
          <w:sz w:val="20"/>
          <w:szCs w:val="20"/>
        </w:rPr>
        <w:t xml:space="preserve">DE LA ADMINISTRACION PUBLICA MUNICIPAL </w:t>
      </w:r>
      <w:r w:rsidRPr="00854ABA">
        <w:rPr>
          <w:rFonts w:ascii="Arial" w:hAnsi="Arial" w:cs="Arial"/>
          <w:b/>
          <w:sz w:val="20"/>
          <w:szCs w:val="20"/>
        </w:rPr>
        <w:t xml:space="preserve">DENOMINADO SISTEMA PARA EL DESARROLLO INTEGRAL DE LA FAMILIA DEL MUNICIPIO DE </w:t>
      </w:r>
      <w:r>
        <w:rPr>
          <w:rFonts w:ascii="Arial" w:hAnsi="Arial" w:cs="Arial"/>
          <w:b/>
          <w:sz w:val="20"/>
          <w:szCs w:val="20"/>
        </w:rPr>
        <w:t>GUADALAJARA</w:t>
      </w:r>
      <w:r w:rsidRPr="00854ABA">
        <w:rPr>
          <w:rFonts w:ascii="Arial" w:hAnsi="Arial" w:cs="Arial"/>
          <w:b/>
          <w:sz w:val="20"/>
          <w:szCs w:val="20"/>
        </w:rPr>
        <w:t>, JAL</w:t>
      </w:r>
      <w:r>
        <w:rPr>
          <w:rFonts w:ascii="Arial" w:hAnsi="Arial" w:cs="Arial"/>
          <w:b/>
          <w:sz w:val="20"/>
          <w:szCs w:val="20"/>
        </w:rPr>
        <w:t>ISCO.</w:t>
      </w:r>
    </w:p>
    <w:p w:rsidR="001F4BF2" w:rsidRDefault="001F4BF2" w:rsidP="001F4BF2">
      <w:pPr>
        <w:ind w:left="-993"/>
        <w:jc w:val="both"/>
        <w:rPr>
          <w:rFonts w:ascii="Arial" w:hAnsi="Arial" w:cs="Arial"/>
          <w:b/>
          <w:sz w:val="20"/>
          <w:szCs w:val="20"/>
        </w:rPr>
      </w:pPr>
    </w:p>
    <w:p w:rsidR="001F4BF2" w:rsidRDefault="001F4BF2" w:rsidP="001F4BF2">
      <w:pPr>
        <w:ind w:left="-993" w:right="-376"/>
        <w:jc w:val="both"/>
        <w:rPr>
          <w:rFonts w:ascii="Arial" w:hAnsi="Arial" w:cs="Arial"/>
          <w:sz w:val="20"/>
          <w:szCs w:val="20"/>
        </w:rPr>
      </w:pPr>
      <w:r w:rsidRPr="00854ABA">
        <w:rPr>
          <w:rFonts w:ascii="Arial" w:hAnsi="Arial" w:cs="Arial"/>
          <w:sz w:val="20"/>
          <w:szCs w:val="20"/>
        </w:rPr>
        <w:t xml:space="preserve">En el Municipio de </w:t>
      </w:r>
      <w:r>
        <w:rPr>
          <w:rFonts w:ascii="Arial" w:hAnsi="Arial" w:cs="Arial"/>
          <w:sz w:val="20"/>
          <w:szCs w:val="20"/>
        </w:rPr>
        <w:t>Guadalajara Jalisco y siendo las 1</w:t>
      </w:r>
      <w:r>
        <w:rPr>
          <w:rFonts w:ascii="Arial" w:hAnsi="Arial" w:cs="Arial"/>
          <w:sz w:val="20"/>
          <w:szCs w:val="20"/>
        </w:rPr>
        <w:t>4</w:t>
      </w:r>
      <w:r>
        <w:rPr>
          <w:rFonts w:ascii="Arial" w:hAnsi="Arial" w:cs="Arial"/>
          <w:sz w:val="20"/>
          <w:szCs w:val="20"/>
        </w:rPr>
        <w:t>:</w:t>
      </w:r>
      <w:r>
        <w:rPr>
          <w:rFonts w:ascii="Arial" w:hAnsi="Arial" w:cs="Arial"/>
          <w:sz w:val="20"/>
          <w:szCs w:val="20"/>
        </w:rPr>
        <w:t>00 catorce</w:t>
      </w:r>
      <w:r>
        <w:rPr>
          <w:rFonts w:ascii="Arial" w:hAnsi="Arial" w:cs="Arial"/>
          <w:sz w:val="20"/>
          <w:szCs w:val="20"/>
        </w:rPr>
        <w:t xml:space="preserve"> horas con  </w:t>
      </w:r>
      <w:r>
        <w:rPr>
          <w:rFonts w:ascii="Arial" w:hAnsi="Arial" w:cs="Arial"/>
          <w:sz w:val="20"/>
          <w:szCs w:val="20"/>
        </w:rPr>
        <w:t>cero</w:t>
      </w:r>
      <w:r>
        <w:rPr>
          <w:rFonts w:ascii="Arial" w:hAnsi="Arial" w:cs="Arial"/>
          <w:sz w:val="20"/>
          <w:szCs w:val="20"/>
        </w:rPr>
        <w:t xml:space="preserve"> </w:t>
      </w:r>
      <w:r w:rsidRPr="00854ABA">
        <w:rPr>
          <w:rFonts w:ascii="Arial" w:hAnsi="Arial" w:cs="Arial"/>
          <w:sz w:val="20"/>
          <w:szCs w:val="20"/>
        </w:rPr>
        <w:t xml:space="preserve">minutos del día </w:t>
      </w:r>
      <w:r>
        <w:rPr>
          <w:rFonts w:ascii="Arial" w:hAnsi="Arial" w:cs="Arial"/>
          <w:sz w:val="20"/>
          <w:szCs w:val="20"/>
        </w:rPr>
        <w:t xml:space="preserve">21 veintiuno </w:t>
      </w:r>
      <w:r w:rsidRPr="00854ABA">
        <w:rPr>
          <w:rFonts w:ascii="Arial" w:hAnsi="Arial" w:cs="Arial"/>
          <w:sz w:val="20"/>
          <w:szCs w:val="20"/>
        </w:rPr>
        <w:t xml:space="preserve">del mes de </w:t>
      </w:r>
      <w:r>
        <w:rPr>
          <w:rFonts w:ascii="Arial" w:hAnsi="Arial" w:cs="Arial"/>
          <w:sz w:val="20"/>
          <w:szCs w:val="20"/>
        </w:rPr>
        <w:t>septiembre</w:t>
      </w:r>
      <w:r>
        <w:rPr>
          <w:rFonts w:ascii="Arial" w:hAnsi="Arial" w:cs="Arial"/>
          <w:sz w:val="20"/>
          <w:szCs w:val="20"/>
        </w:rPr>
        <w:t xml:space="preserve"> </w:t>
      </w:r>
      <w:r w:rsidRPr="00854ABA">
        <w:rPr>
          <w:rFonts w:ascii="Arial" w:hAnsi="Arial" w:cs="Arial"/>
          <w:sz w:val="20"/>
          <w:szCs w:val="20"/>
        </w:rPr>
        <w:t xml:space="preserve">del año </w:t>
      </w:r>
      <w:r>
        <w:rPr>
          <w:rFonts w:ascii="Arial" w:hAnsi="Arial" w:cs="Arial"/>
          <w:sz w:val="20"/>
          <w:szCs w:val="20"/>
        </w:rPr>
        <w:t>2022</w:t>
      </w:r>
      <w:r w:rsidRPr="00854ABA">
        <w:rPr>
          <w:rFonts w:ascii="Arial" w:hAnsi="Arial" w:cs="Arial"/>
          <w:sz w:val="20"/>
          <w:szCs w:val="20"/>
        </w:rPr>
        <w:t xml:space="preserve"> dos mil </w:t>
      </w:r>
      <w:r>
        <w:rPr>
          <w:rFonts w:ascii="Arial" w:hAnsi="Arial" w:cs="Arial"/>
          <w:sz w:val="20"/>
          <w:szCs w:val="20"/>
        </w:rPr>
        <w:t>veintidós</w:t>
      </w:r>
      <w:r w:rsidRPr="00854ABA">
        <w:rPr>
          <w:rFonts w:ascii="Arial" w:hAnsi="Arial" w:cs="Arial"/>
          <w:sz w:val="20"/>
          <w:szCs w:val="20"/>
        </w:rPr>
        <w:t xml:space="preserve">, en las instalaciones del </w:t>
      </w:r>
      <w:r>
        <w:rPr>
          <w:rFonts w:ascii="Arial" w:hAnsi="Arial" w:cs="Arial"/>
          <w:sz w:val="20"/>
          <w:szCs w:val="20"/>
        </w:rPr>
        <w:t xml:space="preserve">Organismo Público Descentralizado de la Administración Pública Municipal denominado </w:t>
      </w:r>
      <w:r w:rsidRPr="00854ABA">
        <w:rPr>
          <w:rFonts w:ascii="Arial" w:hAnsi="Arial" w:cs="Arial"/>
          <w:sz w:val="20"/>
          <w:szCs w:val="20"/>
        </w:rPr>
        <w:t xml:space="preserve">Sistema para el Desarrollo Integral de la Familia del Municipio de </w:t>
      </w:r>
      <w:r>
        <w:rPr>
          <w:rFonts w:ascii="Arial" w:hAnsi="Arial" w:cs="Arial"/>
          <w:sz w:val="20"/>
          <w:szCs w:val="20"/>
        </w:rPr>
        <w:t>Guadalajara</w:t>
      </w:r>
      <w:r w:rsidRPr="00854ABA">
        <w:rPr>
          <w:rFonts w:ascii="Arial" w:hAnsi="Arial" w:cs="Arial"/>
          <w:sz w:val="20"/>
          <w:szCs w:val="20"/>
        </w:rPr>
        <w:t xml:space="preserve">, Jalisco; ubicado en la Avenida </w:t>
      </w:r>
      <w:r>
        <w:rPr>
          <w:rFonts w:ascii="Arial" w:hAnsi="Arial" w:cs="Arial"/>
          <w:sz w:val="20"/>
          <w:szCs w:val="20"/>
        </w:rPr>
        <w:t>Eulogio Parra</w:t>
      </w:r>
      <w:r w:rsidRPr="00854ABA">
        <w:rPr>
          <w:rFonts w:ascii="Arial" w:hAnsi="Arial" w:cs="Arial"/>
          <w:sz w:val="20"/>
          <w:szCs w:val="20"/>
        </w:rPr>
        <w:t xml:space="preserve"> No. </w:t>
      </w:r>
      <w:r>
        <w:rPr>
          <w:rFonts w:ascii="Arial" w:hAnsi="Arial" w:cs="Arial"/>
          <w:sz w:val="20"/>
          <w:szCs w:val="20"/>
        </w:rPr>
        <w:t xml:space="preserve">2539 </w:t>
      </w:r>
      <w:r w:rsidRPr="00854ABA">
        <w:rPr>
          <w:rFonts w:ascii="Arial" w:hAnsi="Arial" w:cs="Arial"/>
          <w:sz w:val="20"/>
          <w:szCs w:val="20"/>
        </w:rPr>
        <w:t>de la Colonia</w:t>
      </w:r>
      <w:r>
        <w:rPr>
          <w:rFonts w:ascii="Arial" w:hAnsi="Arial" w:cs="Arial"/>
          <w:sz w:val="20"/>
          <w:szCs w:val="20"/>
        </w:rPr>
        <w:t xml:space="preserve"> Lomas de Guevara</w:t>
      </w:r>
      <w:r w:rsidRPr="00854ABA">
        <w:rPr>
          <w:rFonts w:ascii="Arial" w:hAnsi="Arial" w:cs="Arial"/>
          <w:sz w:val="20"/>
          <w:szCs w:val="20"/>
        </w:rPr>
        <w:t xml:space="preserve">, del Municipio de </w:t>
      </w:r>
      <w:r>
        <w:rPr>
          <w:rFonts w:ascii="Arial" w:hAnsi="Arial" w:cs="Arial"/>
          <w:sz w:val="20"/>
          <w:szCs w:val="20"/>
        </w:rPr>
        <w:t>Guadalajara</w:t>
      </w:r>
      <w:r w:rsidRPr="00854ABA">
        <w:rPr>
          <w:rFonts w:ascii="Arial" w:hAnsi="Arial" w:cs="Arial"/>
          <w:sz w:val="20"/>
          <w:szCs w:val="20"/>
        </w:rPr>
        <w:t>; se reunier</w:t>
      </w:r>
      <w:r>
        <w:rPr>
          <w:rFonts w:ascii="Arial" w:hAnsi="Arial" w:cs="Arial"/>
          <w:sz w:val="20"/>
          <w:szCs w:val="20"/>
        </w:rPr>
        <w:t>on las siguientes personas</w:t>
      </w:r>
      <w:r w:rsidRPr="00854ABA">
        <w:rPr>
          <w:rFonts w:ascii="Arial" w:hAnsi="Arial" w:cs="Arial"/>
          <w:sz w:val="20"/>
          <w:szCs w:val="20"/>
        </w:rPr>
        <w:t xml:space="preserve">: el </w:t>
      </w:r>
      <w:r w:rsidRPr="00854ABA">
        <w:rPr>
          <w:rFonts w:ascii="Arial" w:hAnsi="Arial" w:cs="Arial"/>
          <w:b/>
          <w:bCs/>
          <w:sz w:val="20"/>
          <w:szCs w:val="20"/>
        </w:rPr>
        <w:t>Lic. Miguel Escalante Vázquez</w:t>
      </w:r>
      <w:r w:rsidRPr="00854ABA">
        <w:rPr>
          <w:rFonts w:ascii="Arial" w:hAnsi="Arial" w:cs="Arial"/>
          <w:sz w:val="20"/>
          <w:szCs w:val="20"/>
        </w:rPr>
        <w:t xml:space="preserve"> en su carácter de </w:t>
      </w:r>
      <w:r w:rsidRPr="00854ABA">
        <w:rPr>
          <w:rFonts w:ascii="Arial" w:hAnsi="Arial" w:cs="Arial"/>
          <w:bCs/>
          <w:sz w:val="20"/>
          <w:szCs w:val="20"/>
        </w:rPr>
        <w:t>Titular</w:t>
      </w:r>
      <w:r w:rsidRPr="00854ABA">
        <w:rPr>
          <w:rFonts w:ascii="Arial" w:hAnsi="Arial" w:cs="Arial"/>
          <w:b/>
          <w:bCs/>
          <w:sz w:val="20"/>
          <w:szCs w:val="20"/>
        </w:rPr>
        <w:t xml:space="preserve"> </w:t>
      </w:r>
      <w:r w:rsidRPr="00854ABA">
        <w:rPr>
          <w:rFonts w:ascii="Arial" w:hAnsi="Arial" w:cs="Arial"/>
          <w:bCs/>
          <w:sz w:val="20"/>
          <w:szCs w:val="20"/>
        </w:rPr>
        <w:t>de la Unidad de Transparencia</w:t>
      </w:r>
      <w:r w:rsidRPr="00854ABA">
        <w:rPr>
          <w:rFonts w:ascii="Arial" w:hAnsi="Arial" w:cs="Arial"/>
          <w:sz w:val="20"/>
          <w:szCs w:val="20"/>
        </w:rPr>
        <w:t xml:space="preserve"> y Secretario del Comité, la </w:t>
      </w:r>
      <w:r w:rsidRPr="00854ABA">
        <w:rPr>
          <w:rFonts w:ascii="Arial" w:hAnsi="Arial" w:cs="Arial"/>
          <w:b/>
          <w:sz w:val="20"/>
          <w:szCs w:val="20"/>
        </w:rPr>
        <w:t xml:space="preserve">Lic. en C.P. Berenice </w:t>
      </w:r>
      <w:proofErr w:type="spellStart"/>
      <w:r w:rsidRPr="00854ABA">
        <w:rPr>
          <w:rFonts w:ascii="Arial" w:hAnsi="Arial" w:cs="Arial"/>
          <w:b/>
          <w:sz w:val="20"/>
          <w:szCs w:val="20"/>
        </w:rPr>
        <w:t>Cárabez</w:t>
      </w:r>
      <w:proofErr w:type="spellEnd"/>
      <w:r w:rsidRPr="00854ABA">
        <w:rPr>
          <w:rFonts w:ascii="Arial" w:hAnsi="Arial" w:cs="Arial"/>
          <w:b/>
          <w:sz w:val="20"/>
          <w:szCs w:val="20"/>
        </w:rPr>
        <w:t xml:space="preserve"> Hernández</w:t>
      </w:r>
      <w:r w:rsidRPr="00854ABA">
        <w:rPr>
          <w:rFonts w:ascii="Arial" w:hAnsi="Arial" w:cs="Arial"/>
          <w:sz w:val="20"/>
          <w:szCs w:val="20"/>
        </w:rPr>
        <w:t xml:space="preserve"> </w:t>
      </w:r>
      <w:r w:rsidRPr="00854ABA">
        <w:rPr>
          <w:rFonts w:ascii="Arial" w:hAnsi="Arial" w:cs="Arial"/>
          <w:bCs/>
          <w:sz w:val="20"/>
          <w:szCs w:val="20"/>
        </w:rPr>
        <w:t>Contralora de este su</w:t>
      </w:r>
      <w:r>
        <w:rPr>
          <w:rFonts w:ascii="Arial" w:hAnsi="Arial" w:cs="Arial"/>
          <w:bCs/>
          <w:sz w:val="20"/>
          <w:szCs w:val="20"/>
        </w:rPr>
        <w:t>jeto obligado e integrante del C</w:t>
      </w:r>
      <w:r w:rsidRPr="00854ABA">
        <w:rPr>
          <w:rFonts w:ascii="Arial" w:hAnsi="Arial" w:cs="Arial"/>
          <w:bCs/>
          <w:sz w:val="20"/>
          <w:szCs w:val="20"/>
        </w:rPr>
        <w:t>omité</w:t>
      </w:r>
      <w:r w:rsidRPr="0083242C">
        <w:rPr>
          <w:rFonts w:ascii="Arial" w:hAnsi="Arial" w:cs="Arial"/>
          <w:bCs/>
          <w:sz w:val="20"/>
          <w:szCs w:val="20"/>
        </w:rPr>
        <w:t xml:space="preserve">, </w:t>
      </w:r>
      <w:r w:rsidRPr="0083242C">
        <w:rPr>
          <w:rFonts w:ascii="Arial" w:hAnsi="Arial" w:cs="Arial"/>
          <w:sz w:val="20"/>
          <w:szCs w:val="20"/>
        </w:rPr>
        <w:t xml:space="preserve">el </w:t>
      </w:r>
      <w:r w:rsidRPr="0083242C">
        <w:rPr>
          <w:rFonts w:ascii="Arial" w:hAnsi="Arial" w:cs="Arial"/>
          <w:b/>
          <w:bCs/>
          <w:sz w:val="20"/>
          <w:szCs w:val="20"/>
        </w:rPr>
        <w:t>Lic. José Antonio Castañeda Castellanos</w:t>
      </w:r>
      <w:r w:rsidRPr="0083242C">
        <w:rPr>
          <w:rFonts w:ascii="Arial" w:hAnsi="Arial" w:cs="Arial"/>
          <w:sz w:val="20"/>
          <w:szCs w:val="20"/>
        </w:rPr>
        <w:t>, en su carácter de Presidente del Comité de Transparencia y Director Jurídico</w:t>
      </w:r>
      <w:r w:rsidRPr="0083242C">
        <w:rPr>
          <w:rFonts w:ascii="Arial" w:hAnsi="Arial" w:cs="Arial"/>
          <w:b/>
          <w:sz w:val="18"/>
          <w:szCs w:val="20"/>
        </w:rPr>
        <w:t>,</w:t>
      </w:r>
      <w:r w:rsidRPr="0083242C">
        <w:rPr>
          <w:rFonts w:ascii="Arial" w:hAnsi="Arial" w:cs="Arial"/>
          <w:sz w:val="20"/>
          <w:szCs w:val="20"/>
        </w:rPr>
        <w:t xml:space="preserve"> ello con el objeto de dar inicio y desahogar la presente s</w:t>
      </w:r>
      <w:r w:rsidRPr="00854ABA">
        <w:rPr>
          <w:rFonts w:ascii="Arial" w:hAnsi="Arial" w:cs="Arial"/>
          <w:sz w:val="20"/>
          <w:szCs w:val="20"/>
        </w:rPr>
        <w:t xml:space="preserve">esión </w:t>
      </w:r>
      <w:r>
        <w:rPr>
          <w:rFonts w:ascii="Arial" w:hAnsi="Arial" w:cs="Arial"/>
          <w:sz w:val="20"/>
          <w:szCs w:val="20"/>
        </w:rPr>
        <w:t>extra</w:t>
      </w:r>
      <w:r w:rsidRPr="00854ABA">
        <w:rPr>
          <w:rFonts w:ascii="Arial" w:hAnsi="Arial" w:cs="Arial"/>
          <w:sz w:val="20"/>
          <w:szCs w:val="20"/>
        </w:rPr>
        <w:t>ordinaria de conformidad con lo establecido en los artículos 29 y 30 de la Ley de Transparencia y Acceso a la Información Pública del Estado de Jalisco y sus Municipios.</w:t>
      </w:r>
      <w:r w:rsidRPr="00854ABA">
        <w:rPr>
          <w:rFonts w:ascii="Arial" w:hAnsi="Arial" w:cs="Arial"/>
          <w:b/>
          <w:sz w:val="20"/>
          <w:szCs w:val="20"/>
        </w:rPr>
        <w:t xml:space="preserve"> </w:t>
      </w:r>
      <w:r w:rsidRPr="00854ABA">
        <w:rPr>
          <w:rFonts w:ascii="Arial" w:hAnsi="Arial" w:cs="Arial"/>
          <w:sz w:val="20"/>
          <w:szCs w:val="20"/>
        </w:rPr>
        <w:t xml:space="preserve">Por lo que en uso de la voz </w:t>
      </w:r>
      <w:r w:rsidRPr="00854ABA">
        <w:rPr>
          <w:rFonts w:ascii="Arial" w:hAnsi="Arial" w:cs="Arial"/>
          <w:b/>
          <w:sz w:val="20"/>
          <w:szCs w:val="20"/>
        </w:rPr>
        <w:t>el Lic. José Antonio Castañeda Castellanos,</w:t>
      </w:r>
      <w:r w:rsidRPr="00854ABA">
        <w:rPr>
          <w:rFonts w:ascii="Arial" w:hAnsi="Arial" w:cs="Arial"/>
          <w:sz w:val="20"/>
          <w:szCs w:val="20"/>
        </w:rPr>
        <w:t xml:space="preserve"> </w:t>
      </w:r>
      <w:proofErr w:type="gramStart"/>
      <w:r w:rsidRPr="00854ABA">
        <w:rPr>
          <w:rFonts w:ascii="Arial" w:hAnsi="Arial" w:cs="Arial"/>
          <w:sz w:val="20"/>
          <w:szCs w:val="20"/>
        </w:rPr>
        <w:t>Presidente</w:t>
      </w:r>
      <w:proofErr w:type="gramEnd"/>
      <w:r w:rsidRPr="00854ABA">
        <w:rPr>
          <w:rFonts w:ascii="Arial" w:hAnsi="Arial" w:cs="Arial"/>
          <w:sz w:val="20"/>
          <w:szCs w:val="20"/>
        </w:rPr>
        <w:t xml:space="preserve"> del Comité de Transparencia de este sujeto obligado, quien preside la misma de conformidad con la fracción I del artículo 28 de la Ley de Transparencia y Acceso a la Información Pública del Estado de Jalisco y sus Municipios, </w:t>
      </w:r>
      <w:r>
        <w:rPr>
          <w:rFonts w:ascii="Arial" w:hAnsi="Arial" w:cs="Arial"/>
          <w:sz w:val="20"/>
          <w:szCs w:val="20"/>
        </w:rPr>
        <w:t>dio lectura a la siguiente propuesta de:</w:t>
      </w:r>
    </w:p>
    <w:p w:rsidR="001F4BF2" w:rsidRDefault="001F4BF2" w:rsidP="001F4BF2">
      <w:pPr>
        <w:ind w:left="-993"/>
        <w:jc w:val="both"/>
        <w:rPr>
          <w:rFonts w:ascii="Arial" w:hAnsi="Arial" w:cs="Arial"/>
          <w:sz w:val="20"/>
          <w:szCs w:val="20"/>
        </w:rPr>
      </w:pPr>
    </w:p>
    <w:p w:rsidR="001F4BF2" w:rsidRDefault="001F4BF2" w:rsidP="001F4BF2">
      <w:pPr>
        <w:ind w:left="-993"/>
        <w:jc w:val="center"/>
        <w:rPr>
          <w:rFonts w:ascii="Arial" w:hAnsi="Arial" w:cs="Arial"/>
          <w:b/>
          <w:sz w:val="20"/>
          <w:szCs w:val="20"/>
        </w:rPr>
      </w:pPr>
      <w:r>
        <w:rPr>
          <w:rFonts w:ascii="Arial" w:hAnsi="Arial" w:cs="Arial"/>
          <w:b/>
          <w:sz w:val="20"/>
          <w:szCs w:val="20"/>
        </w:rPr>
        <w:t>ORDEN DEL DÍA</w:t>
      </w:r>
    </w:p>
    <w:p w:rsidR="001F4BF2" w:rsidRDefault="001F4BF2" w:rsidP="001F4BF2">
      <w:pPr>
        <w:ind w:left="-993"/>
        <w:jc w:val="center"/>
        <w:rPr>
          <w:rFonts w:ascii="Arial" w:hAnsi="Arial" w:cs="Arial"/>
          <w:b/>
          <w:sz w:val="20"/>
          <w:szCs w:val="20"/>
        </w:rPr>
      </w:pPr>
    </w:p>
    <w:p w:rsidR="001F4BF2" w:rsidRPr="000C4EFA" w:rsidRDefault="001F4BF2" w:rsidP="001F4BF2">
      <w:pPr>
        <w:pStyle w:val="Prrafodelista"/>
        <w:spacing w:after="0"/>
        <w:ind w:left="-993" w:right="-376"/>
        <w:jc w:val="both"/>
        <w:rPr>
          <w:rFonts w:ascii="Arial" w:hAnsi="Arial" w:cs="Arial"/>
          <w:sz w:val="20"/>
          <w:szCs w:val="20"/>
        </w:rPr>
      </w:pPr>
      <w:r w:rsidRPr="000C4EFA">
        <w:rPr>
          <w:rFonts w:ascii="Arial" w:hAnsi="Arial" w:cs="Arial"/>
          <w:sz w:val="20"/>
          <w:szCs w:val="20"/>
        </w:rPr>
        <w:t xml:space="preserve">1.- Lista de asistencia, declaratoria de quórum legal, y apertura de la sesión. </w:t>
      </w:r>
    </w:p>
    <w:p w:rsidR="001F4BF2" w:rsidRPr="000C4EFA" w:rsidRDefault="001F4BF2" w:rsidP="001F4BF2">
      <w:pPr>
        <w:pStyle w:val="Prrafodelista"/>
        <w:spacing w:after="0"/>
        <w:ind w:left="-993" w:right="-376"/>
        <w:jc w:val="both"/>
        <w:rPr>
          <w:rFonts w:ascii="Arial" w:hAnsi="Arial" w:cs="Arial"/>
          <w:sz w:val="20"/>
          <w:szCs w:val="20"/>
        </w:rPr>
      </w:pPr>
      <w:r w:rsidRPr="000C4EFA">
        <w:rPr>
          <w:rFonts w:ascii="Arial" w:hAnsi="Arial" w:cs="Arial"/>
          <w:sz w:val="20"/>
          <w:szCs w:val="20"/>
        </w:rPr>
        <w:t>2.- Lectura y aprobación del Orden del día.</w:t>
      </w:r>
    </w:p>
    <w:p w:rsidR="001F4BF2" w:rsidRPr="000C4EFA" w:rsidRDefault="001F4BF2" w:rsidP="001F4BF2">
      <w:pPr>
        <w:pStyle w:val="Prrafodelista"/>
        <w:spacing w:after="0"/>
        <w:ind w:left="-993" w:right="-376"/>
        <w:jc w:val="both"/>
        <w:rPr>
          <w:rFonts w:ascii="Arial" w:hAnsi="Arial" w:cs="Arial"/>
          <w:sz w:val="20"/>
          <w:szCs w:val="20"/>
        </w:rPr>
      </w:pPr>
      <w:r w:rsidRPr="000C4EFA">
        <w:rPr>
          <w:rFonts w:ascii="Arial" w:hAnsi="Arial" w:cs="Arial"/>
          <w:sz w:val="20"/>
          <w:szCs w:val="20"/>
        </w:rPr>
        <w:t>3.- Presentación, Discusión y en su caso, aprobación de la versión P</w:t>
      </w:r>
      <w:r>
        <w:rPr>
          <w:rFonts w:ascii="Arial" w:hAnsi="Arial" w:cs="Arial"/>
          <w:sz w:val="20"/>
          <w:szCs w:val="20"/>
        </w:rPr>
        <w:t>ú</w:t>
      </w:r>
      <w:r w:rsidRPr="000C4EFA">
        <w:rPr>
          <w:rFonts w:ascii="Arial" w:hAnsi="Arial" w:cs="Arial"/>
          <w:sz w:val="20"/>
          <w:szCs w:val="20"/>
        </w:rPr>
        <w:t>blica del anexo que conforma el entregable de la respuesta a la solicitud de información radicada con el número de expediente UT/</w:t>
      </w:r>
      <w:r>
        <w:rPr>
          <w:rFonts w:ascii="Arial" w:hAnsi="Arial" w:cs="Arial"/>
          <w:sz w:val="20"/>
          <w:szCs w:val="20"/>
        </w:rPr>
        <w:t>170</w:t>
      </w:r>
      <w:r w:rsidRPr="000C4EFA">
        <w:rPr>
          <w:rFonts w:ascii="Arial" w:hAnsi="Arial" w:cs="Arial"/>
          <w:sz w:val="20"/>
          <w:szCs w:val="20"/>
        </w:rPr>
        <w:t>/202</w:t>
      </w:r>
      <w:r>
        <w:rPr>
          <w:rFonts w:ascii="Arial" w:hAnsi="Arial" w:cs="Arial"/>
          <w:sz w:val="20"/>
          <w:szCs w:val="20"/>
        </w:rPr>
        <w:t>2</w:t>
      </w:r>
      <w:r w:rsidRPr="000C4EFA">
        <w:rPr>
          <w:rFonts w:ascii="Arial" w:hAnsi="Arial" w:cs="Arial"/>
          <w:sz w:val="20"/>
          <w:szCs w:val="20"/>
        </w:rPr>
        <w:t>.</w:t>
      </w:r>
    </w:p>
    <w:p w:rsidR="001F4BF2" w:rsidRPr="000C4EFA" w:rsidRDefault="001F4BF2" w:rsidP="001F4BF2">
      <w:pPr>
        <w:pStyle w:val="Estilo"/>
        <w:ind w:left="-993" w:right="-376"/>
        <w:rPr>
          <w:rFonts w:eastAsiaTheme="minorHAnsi"/>
          <w:sz w:val="20"/>
          <w:szCs w:val="20"/>
        </w:rPr>
      </w:pPr>
      <w:r w:rsidRPr="000C4EFA">
        <w:rPr>
          <w:rFonts w:eastAsiaTheme="minorHAnsi"/>
          <w:sz w:val="20"/>
          <w:szCs w:val="20"/>
        </w:rPr>
        <w:t>4.- Asuntos Generales</w:t>
      </w:r>
    </w:p>
    <w:p w:rsidR="001F4BF2" w:rsidRPr="000C4EFA" w:rsidRDefault="001F4BF2" w:rsidP="001F4BF2">
      <w:pPr>
        <w:pStyle w:val="Estilo"/>
        <w:ind w:left="-993" w:right="-376"/>
        <w:rPr>
          <w:rFonts w:eastAsiaTheme="minorHAnsi"/>
          <w:sz w:val="20"/>
          <w:szCs w:val="20"/>
        </w:rPr>
      </w:pPr>
      <w:r w:rsidRPr="000C4EFA">
        <w:rPr>
          <w:rFonts w:eastAsiaTheme="minorHAnsi"/>
          <w:sz w:val="20"/>
          <w:szCs w:val="20"/>
        </w:rPr>
        <w:t>5.- Clausura de la Sesión</w:t>
      </w:r>
    </w:p>
    <w:p w:rsidR="001F4BF2" w:rsidRPr="00417691" w:rsidRDefault="001F4BF2" w:rsidP="001F4BF2">
      <w:pPr>
        <w:ind w:left="-993"/>
        <w:jc w:val="center"/>
        <w:rPr>
          <w:rFonts w:ascii="Arial" w:hAnsi="Arial" w:cs="Arial"/>
          <w:b/>
          <w:sz w:val="20"/>
          <w:szCs w:val="20"/>
        </w:rPr>
      </w:pPr>
      <w:r w:rsidRPr="00417691">
        <w:rPr>
          <w:rFonts w:ascii="Arial" w:hAnsi="Arial" w:cs="Arial"/>
          <w:b/>
          <w:sz w:val="20"/>
          <w:szCs w:val="20"/>
        </w:rPr>
        <w:t>DESARROLLO DEL ORDEN DEL DÍA</w:t>
      </w:r>
    </w:p>
    <w:p w:rsidR="001F4BF2" w:rsidRDefault="001F4BF2" w:rsidP="001F4BF2">
      <w:pPr>
        <w:ind w:left="-993"/>
        <w:jc w:val="center"/>
        <w:rPr>
          <w:rFonts w:ascii="Arial" w:hAnsi="Arial" w:cs="Arial"/>
          <w:sz w:val="20"/>
          <w:szCs w:val="20"/>
        </w:rPr>
      </w:pPr>
    </w:p>
    <w:p w:rsidR="001F4BF2" w:rsidRDefault="001F4BF2" w:rsidP="001F4BF2">
      <w:pPr>
        <w:ind w:left="-993" w:right="-376"/>
        <w:jc w:val="both"/>
        <w:rPr>
          <w:rFonts w:ascii="Arial" w:hAnsi="Arial" w:cs="Arial"/>
          <w:b/>
          <w:sz w:val="20"/>
          <w:szCs w:val="20"/>
        </w:rPr>
      </w:pPr>
      <w:r>
        <w:rPr>
          <w:rFonts w:ascii="Arial" w:hAnsi="Arial" w:cs="Arial"/>
          <w:b/>
          <w:sz w:val="20"/>
          <w:szCs w:val="20"/>
        </w:rPr>
        <w:t xml:space="preserve">1.- </w:t>
      </w:r>
      <w:r w:rsidRPr="00854ABA">
        <w:rPr>
          <w:rFonts w:ascii="Arial" w:hAnsi="Arial" w:cs="Arial"/>
          <w:b/>
          <w:sz w:val="20"/>
          <w:szCs w:val="20"/>
        </w:rPr>
        <w:t>Lista de Asistencia,</w:t>
      </w:r>
      <w:r>
        <w:rPr>
          <w:rFonts w:ascii="Arial" w:hAnsi="Arial" w:cs="Arial"/>
          <w:b/>
          <w:sz w:val="20"/>
          <w:szCs w:val="20"/>
        </w:rPr>
        <w:t xml:space="preserve"> declaratoria del quórum Legal y apertura de la sesión.-  </w:t>
      </w:r>
      <w:r w:rsidRPr="00854ABA">
        <w:rPr>
          <w:rFonts w:ascii="Arial" w:hAnsi="Arial" w:cs="Arial"/>
          <w:sz w:val="20"/>
          <w:szCs w:val="20"/>
        </w:rPr>
        <w:t xml:space="preserve">Voz del </w:t>
      </w:r>
      <w:r w:rsidRPr="00854ABA">
        <w:rPr>
          <w:rFonts w:ascii="Arial" w:hAnsi="Arial" w:cs="Arial"/>
          <w:b/>
          <w:sz w:val="20"/>
          <w:szCs w:val="20"/>
        </w:rPr>
        <w:t>Lic. José Antonio Castañeda Castellanos</w:t>
      </w:r>
      <w:r w:rsidRPr="00854ABA">
        <w:rPr>
          <w:rFonts w:ascii="Arial" w:hAnsi="Arial" w:cs="Arial"/>
          <w:b/>
          <w:bCs/>
          <w:sz w:val="20"/>
          <w:szCs w:val="20"/>
        </w:rPr>
        <w:t>,</w:t>
      </w:r>
      <w:r w:rsidRPr="00854ABA">
        <w:rPr>
          <w:rFonts w:ascii="Arial" w:hAnsi="Arial" w:cs="Arial"/>
          <w:bCs/>
          <w:sz w:val="20"/>
          <w:szCs w:val="20"/>
        </w:rPr>
        <w:t xml:space="preserve"> Presidente del Comité</w:t>
      </w:r>
      <w:r w:rsidRPr="00854ABA">
        <w:rPr>
          <w:rFonts w:ascii="Arial" w:hAnsi="Arial" w:cs="Arial"/>
          <w:sz w:val="20"/>
          <w:szCs w:val="20"/>
        </w:rPr>
        <w:t xml:space="preserve"> de Transparencia: le solicito al </w:t>
      </w:r>
      <w:r w:rsidRPr="00854ABA">
        <w:rPr>
          <w:rFonts w:ascii="Arial" w:hAnsi="Arial" w:cs="Arial"/>
          <w:b/>
          <w:bCs/>
          <w:sz w:val="20"/>
          <w:szCs w:val="20"/>
        </w:rPr>
        <w:t xml:space="preserve">Lic. Miguel Escalante Vázquez, </w:t>
      </w:r>
      <w:r w:rsidRPr="00854ABA">
        <w:rPr>
          <w:rFonts w:ascii="Arial" w:hAnsi="Arial" w:cs="Arial"/>
          <w:sz w:val="20"/>
          <w:szCs w:val="20"/>
        </w:rPr>
        <w:t>Secretario de este comité,</w:t>
      </w:r>
      <w:r w:rsidRPr="00854ABA">
        <w:rPr>
          <w:rFonts w:ascii="Arial" w:hAnsi="Arial" w:cs="Arial"/>
          <w:bCs/>
          <w:sz w:val="20"/>
          <w:szCs w:val="20"/>
        </w:rPr>
        <w:t xml:space="preserve"> </w:t>
      </w:r>
      <w:r w:rsidRPr="00854ABA">
        <w:rPr>
          <w:rFonts w:ascii="Arial" w:hAnsi="Arial" w:cs="Arial"/>
          <w:sz w:val="20"/>
          <w:szCs w:val="20"/>
        </w:rPr>
        <w:t>nos haga favor de pasar la lista de asistencia a los presentes</w:t>
      </w:r>
      <w:r w:rsidRPr="00854ABA">
        <w:rPr>
          <w:rFonts w:ascii="Arial" w:hAnsi="Arial" w:cs="Arial"/>
          <w:b/>
          <w:sz w:val="20"/>
          <w:szCs w:val="20"/>
        </w:rPr>
        <w:t xml:space="preserve">: </w:t>
      </w:r>
      <w:r w:rsidRPr="00854ABA">
        <w:rPr>
          <w:rFonts w:ascii="Arial" w:hAnsi="Arial" w:cs="Arial"/>
          <w:sz w:val="20"/>
          <w:szCs w:val="20"/>
        </w:rPr>
        <w:t xml:space="preserve">Voz del </w:t>
      </w:r>
      <w:r w:rsidRPr="00854ABA">
        <w:rPr>
          <w:rFonts w:ascii="Arial" w:hAnsi="Arial" w:cs="Arial"/>
          <w:b/>
          <w:bCs/>
          <w:sz w:val="20"/>
          <w:szCs w:val="20"/>
        </w:rPr>
        <w:t>Lic. Miguel Escalante Vázquez:</w:t>
      </w:r>
      <w:r w:rsidRPr="00854ABA">
        <w:rPr>
          <w:rFonts w:ascii="Arial" w:hAnsi="Arial" w:cs="Arial"/>
          <w:sz w:val="20"/>
          <w:szCs w:val="20"/>
        </w:rPr>
        <w:t xml:space="preserve"> Claro que sí Presidente:</w:t>
      </w:r>
      <w:r w:rsidRPr="00854ABA">
        <w:rPr>
          <w:rFonts w:ascii="Arial" w:hAnsi="Arial" w:cs="Arial"/>
          <w:b/>
          <w:sz w:val="20"/>
          <w:szCs w:val="20"/>
        </w:rPr>
        <w:t xml:space="preserve"> ¿Lic. José Antonio Castañeda Castellanos?</w:t>
      </w:r>
      <w:r w:rsidRPr="00854ABA">
        <w:rPr>
          <w:rFonts w:ascii="Arial" w:hAnsi="Arial" w:cs="Arial"/>
          <w:b/>
          <w:bCs/>
          <w:sz w:val="20"/>
          <w:szCs w:val="20"/>
        </w:rPr>
        <w:t>,</w:t>
      </w:r>
      <w:r w:rsidRPr="00854ABA">
        <w:rPr>
          <w:rFonts w:ascii="Arial" w:hAnsi="Arial" w:cs="Arial"/>
          <w:bCs/>
          <w:sz w:val="20"/>
          <w:szCs w:val="20"/>
        </w:rPr>
        <w:t xml:space="preserve"> ¡presente!,</w:t>
      </w:r>
      <w:r w:rsidRPr="00854ABA">
        <w:rPr>
          <w:rFonts w:ascii="Arial" w:hAnsi="Arial" w:cs="Arial"/>
          <w:b/>
          <w:bCs/>
          <w:sz w:val="20"/>
          <w:szCs w:val="20"/>
        </w:rPr>
        <w:t xml:space="preserve"> ¿Lic. </w:t>
      </w:r>
      <w:r w:rsidRPr="00854ABA">
        <w:rPr>
          <w:rFonts w:ascii="Arial" w:hAnsi="Arial" w:cs="Arial"/>
          <w:b/>
          <w:sz w:val="20"/>
          <w:szCs w:val="20"/>
        </w:rPr>
        <w:t xml:space="preserve">Berenice </w:t>
      </w:r>
      <w:proofErr w:type="spellStart"/>
      <w:r w:rsidRPr="00854ABA">
        <w:rPr>
          <w:rFonts w:ascii="Arial" w:hAnsi="Arial" w:cs="Arial"/>
          <w:b/>
          <w:sz w:val="20"/>
          <w:szCs w:val="20"/>
        </w:rPr>
        <w:t>Cárabez</w:t>
      </w:r>
      <w:proofErr w:type="spellEnd"/>
      <w:r w:rsidRPr="00854ABA">
        <w:rPr>
          <w:rFonts w:ascii="Arial" w:hAnsi="Arial" w:cs="Arial"/>
          <w:b/>
          <w:sz w:val="20"/>
          <w:szCs w:val="20"/>
        </w:rPr>
        <w:t xml:space="preserve"> Hernández?</w:t>
      </w:r>
      <w:r w:rsidRPr="00854ABA">
        <w:rPr>
          <w:rFonts w:ascii="Arial" w:hAnsi="Arial" w:cs="Arial"/>
          <w:b/>
          <w:bCs/>
          <w:sz w:val="20"/>
          <w:szCs w:val="20"/>
        </w:rPr>
        <w:t xml:space="preserve">, </w:t>
      </w:r>
      <w:r w:rsidRPr="00854ABA">
        <w:rPr>
          <w:rFonts w:ascii="Arial" w:hAnsi="Arial" w:cs="Arial"/>
          <w:bCs/>
          <w:sz w:val="20"/>
          <w:szCs w:val="20"/>
        </w:rPr>
        <w:t>¡presente!,</w:t>
      </w:r>
      <w:r w:rsidRPr="00854ABA">
        <w:rPr>
          <w:rFonts w:ascii="Arial" w:hAnsi="Arial" w:cs="Arial"/>
          <w:b/>
          <w:bCs/>
          <w:sz w:val="20"/>
          <w:szCs w:val="20"/>
        </w:rPr>
        <w:t xml:space="preserve"> ¿Lic. Miguel Escalante Vázquez?, </w:t>
      </w:r>
      <w:r w:rsidRPr="00854ABA">
        <w:rPr>
          <w:rFonts w:ascii="Arial" w:hAnsi="Arial" w:cs="Arial"/>
          <w:bCs/>
          <w:sz w:val="20"/>
          <w:szCs w:val="20"/>
        </w:rPr>
        <w:t>¡presente!. V</w:t>
      </w:r>
      <w:r w:rsidRPr="00854ABA">
        <w:rPr>
          <w:rFonts w:ascii="Arial" w:hAnsi="Arial" w:cs="Arial"/>
          <w:sz w:val="20"/>
          <w:szCs w:val="20"/>
        </w:rPr>
        <w:t xml:space="preserve">oz del </w:t>
      </w:r>
      <w:r w:rsidRPr="00854ABA">
        <w:rPr>
          <w:rFonts w:ascii="Arial" w:hAnsi="Arial" w:cs="Arial"/>
          <w:b/>
          <w:sz w:val="20"/>
          <w:szCs w:val="20"/>
        </w:rPr>
        <w:t>Lic. José Antonio Castañeda Castellanos</w:t>
      </w:r>
      <w:r w:rsidRPr="00854ABA">
        <w:rPr>
          <w:rFonts w:ascii="Arial" w:hAnsi="Arial" w:cs="Arial"/>
          <w:b/>
          <w:bCs/>
          <w:sz w:val="20"/>
          <w:szCs w:val="20"/>
        </w:rPr>
        <w:t xml:space="preserve">, </w:t>
      </w:r>
      <w:proofErr w:type="gramStart"/>
      <w:r w:rsidRPr="00854ABA">
        <w:rPr>
          <w:rFonts w:ascii="Arial" w:hAnsi="Arial" w:cs="Arial"/>
          <w:b/>
          <w:bCs/>
          <w:sz w:val="20"/>
          <w:szCs w:val="20"/>
        </w:rPr>
        <w:t>Presidente</w:t>
      </w:r>
      <w:proofErr w:type="gramEnd"/>
      <w:r w:rsidRPr="00854ABA">
        <w:rPr>
          <w:rFonts w:ascii="Arial" w:hAnsi="Arial" w:cs="Arial"/>
          <w:b/>
          <w:bCs/>
          <w:sz w:val="20"/>
          <w:szCs w:val="20"/>
        </w:rPr>
        <w:t xml:space="preserve"> del Comité</w:t>
      </w:r>
      <w:r w:rsidRPr="00854ABA">
        <w:rPr>
          <w:rFonts w:ascii="Arial" w:hAnsi="Arial" w:cs="Arial"/>
          <w:b/>
          <w:sz w:val="20"/>
          <w:szCs w:val="20"/>
        </w:rPr>
        <w:t xml:space="preserve"> de Transparencia </w:t>
      </w:r>
      <w:r w:rsidRPr="00854ABA">
        <w:rPr>
          <w:rFonts w:ascii="Arial" w:hAnsi="Arial" w:cs="Arial"/>
          <w:b/>
          <w:bCs/>
          <w:sz w:val="20"/>
          <w:szCs w:val="20"/>
        </w:rPr>
        <w:t xml:space="preserve">del </w:t>
      </w:r>
      <w:r>
        <w:rPr>
          <w:rFonts w:ascii="Arial" w:hAnsi="Arial" w:cs="Arial"/>
          <w:b/>
          <w:bCs/>
          <w:sz w:val="20"/>
          <w:szCs w:val="20"/>
        </w:rPr>
        <w:t xml:space="preserve">OPD denominado </w:t>
      </w:r>
      <w:r w:rsidRPr="00854ABA">
        <w:rPr>
          <w:rFonts w:ascii="Arial" w:hAnsi="Arial" w:cs="Arial"/>
          <w:b/>
          <w:sz w:val="20"/>
          <w:szCs w:val="20"/>
        </w:rPr>
        <w:t xml:space="preserve">Sistema para el Desarrollo Integral de la Familia del Municipio de </w:t>
      </w:r>
      <w:r>
        <w:rPr>
          <w:rFonts w:ascii="Arial" w:hAnsi="Arial" w:cs="Arial"/>
          <w:b/>
          <w:sz w:val="20"/>
          <w:szCs w:val="20"/>
        </w:rPr>
        <w:t>Guadalajara</w:t>
      </w:r>
      <w:r w:rsidRPr="00854ABA">
        <w:rPr>
          <w:rFonts w:ascii="Arial" w:hAnsi="Arial" w:cs="Arial"/>
          <w:b/>
          <w:sz w:val="20"/>
          <w:szCs w:val="20"/>
        </w:rPr>
        <w:t xml:space="preserve"> Jalisco</w:t>
      </w:r>
      <w:r>
        <w:rPr>
          <w:rFonts w:ascii="Arial" w:hAnsi="Arial" w:cs="Arial"/>
          <w:b/>
          <w:sz w:val="20"/>
          <w:szCs w:val="20"/>
        </w:rPr>
        <w:t xml:space="preserve">. </w:t>
      </w:r>
      <w:r w:rsidRPr="00854ABA">
        <w:rPr>
          <w:rFonts w:ascii="Arial" w:hAnsi="Arial" w:cs="Arial"/>
          <w:sz w:val="20"/>
          <w:szCs w:val="20"/>
        </w:rPr>
        <w:t xml:space="preserve"> Vista la verificación de la lista de asistencia y en razón de que nos encontramos todos los miembros del Comité de Transparencia, hago la correspondiente declaratoria del quórum legal, para la cel</w:t>
      </w:r>
      <w:r>
        <w:rPr>
          <w:rFonts w:ascii="Arial" w:hAnsi="Arial" w:cs="Arial"/>
          <w:sz w:val="20"/>
          <w:szCs w:val="20"/>
        </w:rPr>
        <w:t xml:space="preserve">ebración de la presente sesión, por lo que todos los acuerdos tomados en esta sesión surtirán sus efectos legales correspondientes, </w:t>
      </w:r>
      <w:r w:rsidRPr="00854ABA">
        <w:rPr>
          <w:rFonts w:ascii="Arial" w:hAnsi="Arial" w:cs="Arial"/>
          <w:sz w:val="20"/>
          <w:szCs w:val="20"/>
        </w:rPr>
        <w:t>de conformidad con el punto 2 del artículo 29 de la Ley de Transparencia y Acceso a la Información Pública del Estado de Jalisco y sus Municipios.</w:t>
      </w:r>
    </w:p>
    <w:p w:rsidR="001F4BF2" w:rsidRDefault="001F4BF2" w:rsidP="001F4BF2">
      <w:pPr>
        <w:ind w:left="-993"/>
        <w:jc w:val="both"/>
        <w:rPr>
          <w:rFonts w:ascii="Arial" w:hAnsi="Arial" w:cs="Arial"/>
          <w:b/>
          <w:sz w:val="20"/>
          <w:szCs w:val="20"/>
        </w:rPr>
      </w:pPr>
    </w:p>
    <w:p w:rsidR="001F4BF2" w:rsidRDefault="001F4BF2" w:rsidP="001F4BF2">
      <w:pPr>
        <w:pStyle w:val="Prrafodelista"/>
        <w:spacing w:after="0"/>
        <w:ind w:left="-993" w:right="-376"/>
        <w:jc w:val="both"/>
        <w:rPr>
          <w:rFonts w:ascii="Arial" w:hAnsi="Arial" w:cs="Arial"/>
          <w:sz w:val="20"/>
          <w:szCs w:val="20"/>
        </w:rPr>
      </w:pPr>
      <w:r w:rsidRPr="0047713B">
        <w:rPr>
          <w:rFonts w:ascii="Arial" w:hAnsi="Arial" w:cs="Arial"/>
          <w:b/>
          <w:sz w:val="20"/>
          <w:szCs w:val="20"/>
        </w:rPr>
        <w:t>2.- Lectura y aprobación del Orden del día. Voz Lic. José Antonio Castañeda Castellanos,</w:t>
      </w:r>
      <w:r w:rsidRPr="0047713B">
        <w:rPr>
          <w:rFonts w:ascii="Arial" w:hAnsi="Arial" w:cs="Arial"/>
          <w:b/>
          <w:bCs/>
        </w:rPr>
        <w:t xml:space="preserve"> </w:t>
      </w:r>
      <w:r w:rsidRPr="0047713B">
        <w:rPr>
          <w:rFonts w:ascii="Arial" w:hAnsi="Arial" w:cs="Arial"/>
          <w:bCs/>
          <w:sz w:val="20"/>
          <w:szCs w:val="20"/>
        </w:rPr>
        <w:t xml:space="preserve">Presidente del </w:t>
      </w:r>
      <w:proofErr w:type="gramStart"/>
      <w:r w:rsidRPr="0047713B">
        <w:rPr>
          <w:rFonts w:ascii="Arial" w:hAnsi="Arial" w:cs="Arial"/>
          <w:bCs/>
          <w:sz w:val="20"/>
          <w:szCs w:val="20"/>
        </w:rPr>
        <w:t>Comité.-</w:t>
      </w:r>
      <w:proofErr w:type="gramEnd"/>
      <w:r w:rsidRPr="0047713B">
        <w:rPr>
          <w:rFonts w:ascii="Arial" w:hAnsi="Arial" w:cs="Arial"/>
          <w:bCs/>
          <w:sz w:val="20"/>
          <w:szCs w:val="20"/>
        </w:rPr>
        <w:t xml:space="preserve"> </w:t>
      </w:r>
      <w:r w:rsidRPr="0047713B">
        <w:rPr>
          <w:rFonts w:ascii="Arial" w:hAnsi="Arial" w:cs="Arial"/>
          <w:sz w:val="20"/>
          <w:szCs w:val="20"/>
        </w:rPr>
        <w:t xml:space="preserve">le solicito al Lic. Miguel Escalante Vázquez, de lectura al presente punto. </w:t>
      </w:r>
      <w:r w:rsidRPr="0047713B">
        <w:rPr>
          <w:rFonts w:ascii="Arial" w:hAnsi="Arial" w:cs="Arial"/>
          <w:b/>
          <w:sz w:val="20"/>
          <w:szCs w:val="20"/>
        </w:rPr>
        <w:t xml:space="preserve">Voz </w:t>
      </w:r>
      <w:r w:rsidRPr="0047713B">
        <w:rPr>
          <w:rFonts w:ascii="Arial" w:hAnsi="Arial" w:cs="Arial"/>
          <w:b/>
          <w:bCs/>
          <w:sz w:val="20"/>
          <w:szCs w:val="20"/>
        </w:rPr>
        <w:t>Lic. Miguel Escalante Vázquez</w:t>
      </w:r>
      <w:r w:rsidRPr="0047713B">
        <w:rPr>
          <w:rFonts w:ascii="Arial" w:hAnsi="Arial" w:cs="Arial"/>
          <w:sz w:val="20"/>
          <w:szCs w:val="20"/>
        </w:rPr>
        <w:t xml:space="preserve"> en su carácter de </w:t>
      </w:r>
      <w:r w:rsidRPr="0047713B">
        <w:rPr>
          <w:rFonts w:ascii="Arial" w:hAnsi="Arial" w:cs="Arial"/>
          <w:bCs/>
          <w:sz w:val="20"/>
          <w:szCs w:val="20"/>
        </w:rPr>
        <w:t>Titular</w:t>
      </w:r>
      <w:r w:rsidRPr="0047713B">
        <w:rPr>
          <w:rFonts w:ascii="Arial" w:hAnsi="Arial" w:cs="Arial"/>
          <w:b/>
          <w:bCs/>
          <w:sz w:val="20"/>
          <w:szCs w:val="20"/>
        </w:rPr>
        <w:t xml:space="preserve"> </w:t>
      </w:r>
      <w:r w:rsidRPr="0047713B">
        <w:rPr>
          <w:rFonts w:ascii="Arial" w:hAnsi="Arial" w:cs="Arial"/>
          <w:bCs/>
          <w:sz w:val="20"/>
          <w:szCs w:val="20"/>
        </w:rPr>
        <w:t xml:space="preserve">de la Unidad de Transparencia y Secretario del </w:t>
      </w:r>
      <w:proofErr w:type="gramStart"/>
      <w:r w:rsidRPr="0047713B">
        <w:rPr>
          <w:rFonts w:ascii="Arial" w:hAnsi="Arial" w:cs="Arial"/>
          <w:bCs/>
          <w:sz w:val="20"/>
          <w:szCs w:val="20"/>
        </w:rPr>
        <w:t>Comité.-</w:t>
      </w:r>
      <w:proofErr w:type="gramEnd"/>
      <w:r w:rsidRPr="0047713B">
        <w:rPr>
          <w:rFonts w:ascii="Arial" w:hAnsi="Arial" w:cs="Arial"/>
          <w:bCs/>
          <w:sz w:val="20"/>
          <w:szCs w:val="20"/>
        </w:rPr>
        <w:t xml:space="preserve"> </w:t>
      </w:r>
      <w:r w:rsidRPr="000C4EFA">
        <w:rPr>
          <w:rFonts w:ascii="Arial" w:hAnsi="Arial" w:cs="Arial"/>
          <w:sz w:val="20"/>
          <w:szCs w:val="20"/>
        </w:rPr>
        <w:t>1.- Lista de asistencia, declaratoria de quórum legal, y apertura de la sesión. 2.- Lectura y aprobación del Orden del día.</w:t>
      </w:r>
      <w:r>
        <w:rPr>
          <w:rFonts w:ascii="Arial" w:hAnsi="Arial" w:cs="Arial"/>
          <w:sz w:val="20"/>
          <w:szCs w:val="20"/>
        </w:rPr>
        <w:t xml:space="preserve"> </w:t>
      </w:r>
      <w:r w:rsidRPr="000C4EFA">
        <w:rPr>
          <w:rFonts w:ascii="Arial" w:hAnsi="Arial" w:cs="Arial"/>
          <w:sz w:val="20"/>
          <w:szCs w:val="20"/>
        </w:rPr>
        <w:t xml:space="preserve">3.- Presentación, </w:t>
      </w:r>
    </w:p>
    <w:p w:rsidR="001F4BF2" w:rsidRDefault="001F4BF2" w:rsidP="001F4BF2">
      <w:pPr>
        <w:pStyle w:val="Prrafodelista"/>
        <w:spacing w:after="0"/>
        <w:ind w:left="-993" w:right="-376"/>
        <w:jc w:val="both"/>
        <w:rPr>
          <w:rFonts w:ascii="Arial" w:hAnsi="Arial" w:cs="Arial"/>
          <w:sz w:val="20"/>
          <w:szCs w:val="20"/>
        </w:rPr>
      </w:pPr>
    </w:p>
    <w:p w:rsidR="001F4BF2" w:rsidRDefault="001F4BF2" w:rsidP="001F4BF2">
      <w:pPr>
        <w:pStyle w:val="Prrafodelista"/>
        <w:spacing w:after="0"/>
        <w:ind w:left="-993" w:right="-376"/>
        <w:jc w:val="both"/>
        <w:rPr>
          <w:rFonts w:ascii="Arial" w:hAnsi="Arial" w:cs="Arial"/>
          <w:sz w:val="20"/>
          <w:szCs w:val="20"/>
        </w:rPr>
      </w:pPr>
    </w:p>
    <w:p w:rsidR="001F4BF2" w:rsidRDefault="001F4BF2" w:rsidP="001F4BF2">
      <w:pPr>
        <w:pStyle w:val="Prrafodelista"/>
        <w:spacing w:after="0"/>
        <w:ind w:left="-993" w:right="-376"/>
        <w:jc w:val="both"/>
        <w:rPr>
          <w:rFonts w:ascii="Arial" w:hAnsi="Arial" w:cs="Arial"/>
          <w:sz w:val="20"/>
          <w:szCs w:val="20"/>
        </w:rPr>
      </w:pPr>
    </w:p>
    <w:p w:rsidR="001F4BF2" w:rsidRDefault="001F4BF2" w:rsidP="001F4BF2">
      <w:pPr>
        <w:pStyle w:val="Prrafodelista"/>
        <w:spacing w:after="0"/>
        <w:ind w:left="-993" w:right="-376"/>
        <w:jc w:val="both"/>
        <w:rPr>
          <w:rFonts w:ascii="Arial" w:hAnsi="Arial" w:cs="Arial"/>
          <w:sz w:val="20"/>
          <w:szCs w:val="20"/>
        </w:rPr>
      </w:pPr>
    </w:p>
    <w:p w:rsidR="001F4BF2" w:rsidRDefault="001F4BF2" w:rsidP="001F4BF2">
      <w:pPr>
        <w:pStyle w:val="Prrafodelista"/>
        <w:spacing w:after="0"/>
        <w:ind w:left="-993" w:right="-376"/>
        <w:jc w:val="both"/>
        <w:rPr>
          <w:rFonts w:ascii="Arial" w:hAnsi="Arial" w:cs="Arial"/>
          <w:sz w:val="20"/>
          <w:szCs w:val="20"/>
        </w:rPr>
      </w:pPr>
    </w:p>
    <w:p w:rsidR="001F4BF2" w:rsidRDefault="001F4BF2" w:rsidP="001F4BF2">
      <w:pPr>
        <w:pStyle w:val="Prrafodelista"/>
        <w:spacing w:after="0"/>
        <w:ind w:left="-993" w:right="-376"/>
        <w:jc w:val="both"/>
        <w:rPr>
          <w:rFonts w:ascii="Arial" w:hAnsi="Arial" w:cs="Arial"/>
          <w:sz w:val="20"/>
          <w:szCs w:val="20"/>
        </w:rPr>
      </w:pPr>
    </w:p>
    <w:p w:rsidR="001F4BF2" w:rsidRDefault="001F4BF2" w:rsidP="001F4BF2">
      <w:pPr>
        <w:pStyle w:val="Prrafodelista"/>
        <w:spacing w:after="0"/>
        <w:ind w:left="-993" w:right="-376"/>
        <w:jc w:val="both"/>
        <w:rPr>
          <w:rFonts w:ascii="Arial" w:hAnsi="Arial" w:cs="Arial"/>
          <w:sz w:val="20"/>
          <w:szCs w:val="20"/>
        </w:rPr>
      </w:pPr>
    </w:p>
    <w:p w:rsidR="001F4BF2" w:rsidRDefault="001F4BF2" w:rsidP="001F4BF2">
      <w:pPr>
        <w:pStyle w:val="Prrafodelista"/>
        <w:spacing w:after="0"/>
        <w:ind w:left="-993" w:right="-376"/>
        <w:jc w:val="both"/>
        <w:rPr>
          <w:rFonts w:ascii="Arial" w:hAnsi="Arial" w:cs="Arial"/>
          <w:sz w:val="20"/>
          <w:szCs w:val="20"/>
        </w:rPr>
      </w:pPr>
    </w:p>
    <w:p w:rsidR="001F4BF2" w:rsidRDefault="001F4BF2" w:rsidP="001F4BF2">
      <w:pPr>
        <w:pStyle w:val="Prrafodelista"/>
        <w:spacing w:after="0"/>
        <w:ind w:left="-993" w:right="-376"/>
        <w:jc w:val="both"/>
        <w:rPr>
          <w:rFonts w:ascii="Arial" w:hAnsi="Arial" w:cs="Arial"/>
          <w:sz w:val="20"/>
          <w:szCs w:val="20"/>
        </w:rPr>
      </w:pPr>
    </w:p>
    <w:p w:rsidR="001F4BF2" w:rsidRPr="0047713B" w:rsidRDefault="001F4BF2" w:rsidP="001F4BF2">
      <w:pPr>
        <w:pStyle w:val="Prrafodelista"/>
        <w:spacing w:after="0"/>
        <w:ind w:left="-993" w:right="-376"/>
        <w:jc w:val="both"/>
        <w:rPr>
          <w:rFonts w:ascii="Arial" w:hAnsi="Arial" w:cs="Arial"/>
          <w:sz w:val="20"/>
          <w:szCs w:val="20"/>
        </w:rPr>
      </w:pPr>
      <w:r w:rsidRPr="000C4EFA">
        <w:rPr>
          <w:rFonts w:ascii="Arial" w:hAnsi="Arial" w:cs="Arial"/>
          <w:sz w:val="20"/>
          <w:szCs w:val="20"/>
        </w:rPr>
        <w:t>Discusión y en su caso, aprobación de la versión P</w:t>
      </w:r>
      <w:r>
        <w:rPr>
          <w:rFonts w:ascii="Arial" w:hAnsi="Arial" w:cs="Arial"/>
          <w:sz w:val="20"/>
          <w:szCs w:val="20"/>
        </w:rPr>
        <w:t>ú</w:t>
      </w:r>
      <w:r w:rsidRPr="000C4EFA">
        <w:rPr>
          <w:rFonts w:ascii="Arial" w:hAnsi="Arial" w:cs="Arial"/>
          <w:sz w:val="20"/>
          <w:szCs w:val="20"/>
        </w:rPr>
        <w:t>blica del anexo que conforma el entregable de la respuesta a la solicitud de información radicada con el número de expediente UT/</w:t>
      </w:r>
      <w:r>
        <w:rPr>
          <w:rFonts w:ascii="Arial" w:hAnsi="Arial" w:cs="Arial"/>
          <w:sz w:val="20"/>
          <w:szCs w:val="20"/>
        </w:rPr>
        <w:t>170</w:t>
      </w:r>
      <w:r w:rsidRPr="000C4EFA">
        <w:rPr>
          <w:rFonts w:ascii="Arial" w:hAnsi="Arial" w:cs="Arial"/>
          <w:sz w:val="20"/>
          <w:szCs w:val="20"/>
        </w:rPr>
        <w:t>/202</w:t>
      </w:r>
      <w:r>
        <w:rPr>
          <w:rFonts w:ascii="Arial" w:hAnsi="Arial" w:cs="Arial"/>
          <w:sz w:val="20"/>
          <w:szCs w:val="20"/>
        </w:rPr>
        <w:t>2</w:t>
      </w:r>
      <w:r w:rsidRPr="000C4EFA">
        <w:rPr>
          <w:rFonts w:ascii="Arial" w:hAnsi="Arial" w:cs="Arial"/>
          <w:sz w:val="20"/>
          <w:szCs w:val="20"/>
        </w:rPr>
        <w:t>.</w:t>
      </w:r>
      <w:r>
        <w:rPr>
          <w:rFonts w:ascii="Arial" w:hAnsi="Arial" w:cs="Arial"/>
          <w:sz w:val="20"/>
          <w:szCs w:val="20"/>
        </w:rPr>
        <w:t xml:space="preserve"> </w:t>
      </w:r>
      <w:r w:rsidRPr="000C4EFA">
        <w:rPr>
          <w:sz w:val="20"/>
          <w:szCs w:val="20"/>
        </w:rPr>
        <w:t>4.- Asuntos Generales</w:t>
      </w:r>
      <w:r>
        <w:rPr>
          <w:sz w:val="20"/>
          <w:szCs w:val="20"/>
        </w:rPr>
        <w:t xml:space="preserve">. </w:t>
      </w:r>
      <w:r w:rsidRPr="000C4EFA">
        <w:rPr>
          <w:sz w:val="20"/>
          <w:szCs w:val="20"/>
        </w:rPr>
        <w:t>5.- Clausura de la Sesión</w:t>
      </w:r>
      <w:r>
        <w:rPr>
          <w:sz w:val="20"/>
          <w:szCs w:val="20"/>
        </w:rPr>
        <w:t xml:space="preserve">. </w:t>
      </w:r>
      <w:r w:rsidRPr="0047713B">
        <w:rPr>
          <w:rFonts w:ascii="Arial" w:hAnsi="Arial" w:cs="Arial"/>
          <w:bCs/>
          <w:sz w:val="20"/>
          <w:szCs w:val="20"/>
        </w:rPr>
        <w:t xml:space="preserve">Por lo que se somete a votación el presente punto en el sentido de obviar la lectura del orden del día. </w:t>
      </w:r>
      <w:r w:rsidRPr="0047713B">
        <w:rPr>
          <w:rFonts w:ascii="Arial" w:hAnsi="Arial" w:cs="Arial"/>
          <w:b/>
          <w:sz w:val="20"/>
          <w:szCs w:val="20"/>
        </w:rPr>
        <w:t>Voz Lic. José Antonio Castañeda Castellanos,</w:t>
      </w:r>
      <w:r w:rsidRPr="0047713B">
        <w:rPr>
          <w:rFonts w:ascii="Arial" w:hAnsi="Arial" w:cs="Arial"/>
          <w:b/>
          <w:bCs/>
        </w:rPr>
        <w:t xml:space="preserve"> </w:t>
      </w:r>
      <w:proofErr w:type="gramStart"/>
      <w:r w:rsidRPr="0047713B">
        <w:rPr>
          <w:rFonts w:ascii="Arial" w:hAnsi="Arial" w:cs="Arial"/>
          <w:bCs/>
          <w:sz w:val="20"/>
          <w:szCs w:val="20"/>
        </w:rPr>
        <w:t>Presidente</w:t>
      </w:r>
      <w:proofErr w:type="gramEnd"/>
      <w:r w:rsidRPr="0047713B">
        <w:rPr>
          <w:rFonts w:ascii="Arial" w:hAnsi="Arial" w:cs="Arial"/>
          <w:bCs/>
          <w:sz w:val="20"/>
          <w:szCs w:val="20"/>
        </w:rPr>
        <w:t xml:space="preserve"> del Comité: Previo a someter a votación el presente asunto, les pregunto </w:t>
      </w:r>
      <w:r w:rsidRPr="0047713B">
        <w:rPr>
          <w:rFonts w:ascii="Arial" w:hAnsi="Arial" w:cs="Arial"/>
          <w:sz w:val="20"/>
          <w:szCs w:val="20"/>
        </w:rPr>
        <w:t xml:space="preserve">si existe algún otro punto que tratar para ser votado e incluido en la sesión, a lo cual, se manifestó que no había ningún otro asunto que tratar. </w:t>
      </w:r>
      <w:r w:rsidRPr="0047713B">
        <w:rPr>
          <w:rFonts w:ascii="Arial" w:hAnsi="Arial" w:cs="Arial"/>
          <w:b/>
          <w:sz w:val="20"/>
          <w:szCs w:val="20"/>
        </w:rPr>
        <w:t>Voz Lic. José Antonio Castañeda Castellanos,</w:t>
      </w:r>
      <w:r w:rsidRPr="0047713B">
        <w:rPr>
          <w:rFonts w:ascii="Arial" w:hAnsi="Arial" w:cs="Arial"/>
          <w:b/>
          <w:bCs/>
        </w:rPr>
        <w:t xml:space="preserve"> </w:t>
      </w:r>
      <w:proofErr w:type="gramStart"/>
      <w:r w:rsidRPr="0047713B">
        <w:rPr>
          <w:rFonts w:ascii="Arial" w:hAnsi="Arial" w:cs="Arial"/>
          <w:bCs/>
          <w:sz w:val="20"/>
          <w:szCs w:val="20"/>
        </w:rPr>
        <w:t>Presidente</w:t>
      </w:r>
      <w:proofErr w:type="gramEnd"/>
      <w:r w:rsidRPr="0047713B">
        <w:rPr>
          <w:rFonts w:ascii="Arial" w:hAnsi="Arial" w:cs="Arial"/>
          <w:bCs/>
          <w:sz w:val="20"/>
          <w:szCs w:val="20"/>
        </w:rPr>
        <w:t xml:space="preserve"> del Comité: Entonces queda </w:t>
      </w:r>
      <w:r w:rsidRPr="0047713B">
        <w:rPr>
          <w:rFonts w:ascii="Arial" w:hAnsi="Arial" w:cs="Arial"/>
          <w:b/>
          <w:sz w:val="20"/>
          <w:szCs w:val="20"/>
        </w:rPr>
        <w:t xml:space="preserve">Aprobado por unanimidad </w:t>
      </w:r>
      <w:r w:rsidRPr="0047713B">
        <w:rPr>
          <w:rFonts w:ascii="Arial" w:hAnsi="Arial" w:cs="Arial"/>
          <w:sz w:val="20"/>
          <w:szCs w:val="20"/>
        </w:rPr>
        <w:t>el orden del día propuesto, procediéndose al desahogo del siguiente punto.</w:t>
      </w:r>
    </w:p>
    <w:p w:rsidR="001F4BF2" w:rsidRDefault="001F4BF2" w:rsidP="001F4BF2">
      <w:pPr>
        <w:ind w:right="-376"/>
        <w:jc w:val="both"/>
        <w:rPr>
          <w:rFonts w:ascii="Arial" w:hAnsi="Arial" w:cs="Arial"/>
          <w:sz w:val="20"/>
          <w:szCs w:val="20"/>
        </w:rPr>
      </w:pPr>
    </w:p>
    <w:p w:rsidR="001F4BF2" w:rsidRPr="00306526" w:rsidRDefault="001F4BF2" w:rsidP="001F4BF2">
      <w:pPr>
        <w:pStyle w:val="Prrafodelista"/>
        <w:spacing w:after="0"/>
        <w:ind w:left="-993" w:right="-376"/>
        <w:jc w:val="both"/>
        <w:rPr>
          <w:rFonts w:ascii="Arial" w:hAnsi="Arial" w:cs="Arial"/>
          <w:b/>
          <w:sz w:val="20"/>
          <w:szCs w:val="20"/>
        </w:rPr>
      </w:pPr>
      <w:r w:rsidRPr="00AE499E">
        <w:rPr>
          <w:rFonts w:ascii="Arial" w:eastAsia="Calibri" w:hAnsi="Arial" w:cs="Arial"/>
          <w:b/>
          <w:sz w:val="20"/>
          <w:szCs w:val="20"/>
          <w:lang w:val="es-ES"/>
        </w:rPr>
        <w:t>3</w:t>
      </w:r>
      <w:r w:rsidRPr="001F4BF2">
        <w:rPr>
          <w:rFonts w:ascii="Arial" w:hAnsi="Arial" w:cs="Arial"/>
          <w:b/>
          <w:sz w:val="20"/>
          <w:szCs w:val="20"/>
        </w:rPr>
        <w:t>.- Presentación, Discusión y en su caso, aprobación de la versión Pública del anexo que conforma el entregable de la respuesta a la solicitud de información radicada con el número de expediente UT/170/2022.</w:t>
      </w:r>
    </w:p>
    <w:p w:rsidR="001F4BF2" w:rsidRDefault="001F4BF2" w:rsidP="001F4BF2">
      <w:pPr>
        <w:ind w:left="-993" w:right="-376"/>
        <w:jc w:val="both"/>
        <w:rPr>
          <w:rFonts w:ascii="Arial" w:hAnsi="Arial" w:cs="Arial"/>
          <w:b/>
          <w:sz w:val="20"/>
          <w:szCs w:val="20"/>
        </w:rPr>
      </w:pPr>
    </w:p>
    <w:p w:rsidR="001F4BF2" w:rsidRPr="00B50378" w:rsidRDefault="001F4BF2" w:rsidP="001F4BF2">
      <w:pPr>
        <w:ind w:left="-993" w:right="-376"/>
        <w:jc w:val="both"/>
        <w:rPr>
          <w:rFonts w:ascii="Arial" w:hAnsi="Arial" w:cs="Arial"/>
          <w:bCs/>
          <w:sz w:val="20"/>
          <w:szCs w:val="20"/>
        </w:rPr>
      </w:pPr>
      <w:r>
        <w:rPr>
          <w:rFonts w:ascii="Arial" w:hAnsi="Arial" w:cs="Arial"/>
          <w:b/>
          <w:sz w:val="20"/>
          <w:szCs w:val="20"/>
        </w:rPr>
        <w:t>Voz</w:t>
      </w:r>
      <w:r w:rsidRPr="00854ABA">
        <w:rPr>
          <w:rFonts w:ascii="Arial" w:hAnsi="Arial" w:cs="Arial"/>
          <w:b/>
          <w:sz w:val="20"/>
          <w:szCs w:val="20"/>
        </w:rPr>
        <w:t xml:space="preserve"> Lic. José Antonio Castañeda </w:t>
      </w:r>
      <w:proofErr w:type="gramStart"/>
      <w:r w:rsidRPr="00854ABA">
        <w:rPr>
          <w:rFonts w:ascii="Arial" w:hAnsi="Arial" w:cs="Arial"/>
          <w:b/>
          <w:sz w:val="20"/>
          <w:szCs w:val="20"/>
        </w:rPr>
        <w:t>Castellanos</w:t>
      </w:r>
      <w:r w:rsidRPr="00854ABA">
        <w:rPr>
          <w:rFonts w:ascii="Arial" w:hAnsi="Arial" w:cs="Arial"/>
          <w:b/>
          <w:bCs/>
          <w:sz w:val="20"/>
          <w:szCs w:val="20"/>
        </w:rPr>
        <w:t>.</w:t>
      </w:r>
      <w:r>
        <w:rPr>
          <w:rFonts w:ascii="Arial" w:hAnsi="Arial" w:cs="Arial"/>
          <w:b/>
          <w:bCs/>
          <w:sz w:val="20"/>
          <w:szCs w:val="20"/>
        </w:rPr>
        <w:t>-</w:t>
      </w:r>
      <w:proofErr w:type="gramEnd"/>
      <w:r>
        <w:rPr>
          <w:rFonts w:ascii="Arial" w:hAnsi="Arial" w:cs="Arial"/>
          <w:b/>
          <w:bCs/>
          <w:sz w:val="20"/>
          <w:szCs w:val="20"/>
        </w:rPr>
        <w:t xml:space="preserve"> </w:t>
      </w:r>
      <w:r w:rsidRPr="00B50378">
        <w:rPr>
          <w:rFonts w:ascii="Arial" w:hAnsi="Arial" w:cs="Arial"/>
          <w:bCs/>
          <w:sz w:val="20"/>
          <w:szCs w:val="20"/>
        </w:rPr>
        <w:t>Cedo el uso de la voz al Lic. Miguel Escalante Váz</w:t>
      </w:r>
      <w:r>
        <w:rPr>
          <w:rFonts w:ascii="Arial" w:hAnsi="Arial" w:cs="Arial"/>
          <w:bCs/>
          <w:sz w:val="20"/>
          <w:szCs w:val="20"/>
        </w:rPr>
        <w:t>quez, secretario de este comité, para que dé cuenta del presente punto.</w:t>
      </w:r>
    </w:p>
    <w:p w:rsidR="001F4BF2" w:rsidRDefault="001F4BF2" w:rsidP="001F4BF2">
      <w:pPr>
        <w:ind w:left="-993" w:right="-376"/>
        <w:jc w:val="both"/>
        <w:rPr>
          <w:rFonts w:ascii="Arial" w:hAnsi="Arial" w:cs="Arial"/>
          <w:b/>
          <w:bCs/>
          <w:sz w:val="20"/>
          <w:szCs w:val="20"/>
        </w:rPr>
      </w:pPr>
    </w:p>
    <w:p w:rsidR="001F4BF2" w:rsidRPr="00306526" w:rsidRDefault="001F4BF2" w:rsidP="001F4BF2">
      <w:pPr>
        <w:ind w:left="-993" w:right="-376"/>
        <w:jc w:val="both"/>
        <w:rPr>
          <w:rFonts w:ascii="Arial" w:hAnsi="Arial" w:cs="Arial"/>
          <w:bCs/>
          <w:sz w:val="20"/>
        </w:rPr>
      </w:pPr>
      <w:r w:rsidRPr="00306526">
        <w:rPr>
          <w:rFonts w:ascii="Arial" w:hAnsi="Arial" w:cs="Arial"/>
          <w:b/>
          <w:sz w:val="20"/>
        </w:rPr>
        <w:t>Voz</w:t>
      </w:r>
      <w:r w:rsidRPr="00306526">
        <w:rPr>
          <w:rFonts w:ascii="Arial" w:hAnsi="Arial" w:cs="Arial"/>
          <w:sz w:val="20"/>
        </w:rPr>
        <w:t xml:space="preserve"> </w:t>
      </w:r>
      <w:r w:rsidRPr="00306526">
        <w:rPr>
          <w:rFonts w:ascii="Arial" w:hAnsi="Arial" w:cs="Arial"/>
          <w:b/>
          <w:bCs/>
          <w:sz w:val="20"/>
        </w:rPr>
        <w:t xml:space="preserve">Lic. Miguel Escalante </w:t>
      </w:r>
      <w:proofErr w:type="gramStart"/>
      <w:r w:rsidRPr="00306526">
        <w:rPr>
          <w:rFonts w:ascii="Arial" w:hAnsi="Arial" w:cs="Arial"/>
          <w:b/>
          <w:bCs/>
          <w:sz w:val="20"/>
        </w:rPr>
        <w:t>Vázquez.-</w:t>
      </w:r>
      <w:proofErr w:type="gramEnd"/>
      <w:r w:rsidRPr="00306526">
        <w:rPr>
          <w:rFonts w:ascii="Arial" w:hAnsi="Arial" w:cs="Arial"/>
          <w:b/>
          <w:bCs/>
          <w:sz w:val="20"/>
        </w:rPr>
        <w:t xml:space="preserve"> </w:t>
      </w:r>
      <w:r w:rsidRPr="00306526">
        <w:rPr>
          <w:rFonts w:ascii="Arial" w:hAnsi="Arial" w:cs="Arial"/>
          <w:bCs/>
          <w:sz w:val="20"/>
        </w:rPr>
        <w:t>A las 1</w:t>
      </w:r>
      <w:r>
        <w:rPr>
          <w:rFonts w:ascii="Arial" w:hAnsi="Arial" w:cs="Arial"/>
          <w:bCs/>
          <w:sz w:val="20"/>
        </w:rPr>
        <w:t>2</w:t>
      </w:r>
      <w:r w:rsidRPr="00306526">
        <w:rPr>
          <w:rFonts w:ascii="Arial" w:hAnsi="Arial" w:cs="Arial"/>
          <w:bCs/>
          <w:sz w:val="20"/>
        </w:rPr>
        <w:t>:</w:t>
      </w:r>
      <w:r>
        <w:rPr>
          <w:rFonts w:ascii="Arial" w:hAnsi="Arial" w:cs="Arial"/>
          <w:bCs/>
          <w:sz w:val="20"/>
        </w:rPr>
        <w:t>37 doce</w:t>
      </w:r>
      <w:r>
        <w:rPr>
          <w:rFonts w:ascii="Arial" w:hAnsi="Arial" w:cs="Arial"/>
          <w:bCs/>
          <w:sz w:val="20"/>
        </w:rPr>
        <w:t xml:space="preserve"> </w:t>
      </w:r>
      <w:r w:rsidRPr="00306526">
        <w:rPr>
          <w:rFonts w:ascii="Arial" w:hAnsi="Arial" w:cs="Arial"/>
          <w:bCs/>
          <w:sz w:val="20"/>
        </w:rPr>
        <w:t xml:space="preserve">horas </w:t>
      </w:r>
      <w:r>
        <w:rPr>
          <w:rFonts w:ascii="Arial" w:hAnsi="Arial" w:cs="Arial"/>
          <w:bCs/>
          <w:sz w:val="20"/>
        </w:rPr>
        <w:t xml:space="preserve">con </w:t>
      </w:r>
      <w:r>
        <w:rPr>
          <w:rFonts w:ascii="Arial" w:hAnsi="Arial" w:cs="Arial"/>
          <w:bCs/>
          <w:sz w:val="20"/>
        </w:rPr>
        <w:t xml:space="preserve">treinta y siete </w:t>
      </w:r>
      <w:r>
        <w:rPr>
          <w:rFonts w:ascii="Arial" w:hAnsi="Arial" w:cs="Arial"/>
          <w:bCs/>
          <w:sz w:val="20"/>
        </w:rPr>
        <w:t xml:space="preserve">minutos </w:t>
      </w:r>
      <w:r w:rsidRPr="00306526">
        <w:rPr>
          <w:rFonts w:ascii="Arial" w:hAnsi="Arial" w:cs="Arial"/>
          <w:bCs/>
          <w:sz w:val="20"/>
        </w:rPr>
        <w:t xml:space="preserve">del día </w:t>
      </w:r>
      <w:r>
        <w:rPr>
          <w:rFonts w:ascii="Arial" w:hAnsi="Arial" w:cs="Arial"/>
          <w:bCs/>
          <w:sz w:val="20"/>
        </w:rPr>
        <w:t>07 siete</w:t>
      </w:r>
      <w:r w:rsidR="00160AC7">
        <w:rPr>
          <w:rFonts w:ascii="Arial" w:hAnsi="Arial" w:cs="Arial"/>
          <w:bCs/>
          <w:sz w:val="20"/>
        </w:rPr>
        <w:t xml:space="preserve"> </w:t>
      </w:r>
      <w:r w:rsidRPr="00306526">
        <w:rPr>
          <w:rFonts w:ascii="Arial" w:hAnsi="Arial" w:cs="Arial"/>
          <w:bCs/>
          <w:sz w:val="20"/>
        </w:rPr>
        <w:t xml:space="preserve">del mes de </w:t>
      </w:r>
      <w:r w:rsidR="00160AC7">
        <w:rPr>
          <w:rFonts w:ascii="Arial" w:hAnsi="Arial" w:cs="Arial"/>
          <w:bCs/>
          <w:sz w:val="20"/>
        </w:rPr>
        <w:t>septiembre</w:t>
      </w:r>
      <w:r>
        <w:rPr>
          <w:rFonts w:ascii="Arial" w:hAnsi="Arial" w:cs="Arial"/>
          <w:bCs/>
          <w:sz w:val="20"/>
        </w:rPr>
        <w:t xml:space="preserve"> </w:t>
      </w:r>
      <w:r w:rsidRPr="00306526">
        <w:rPr>
          <w:rFonts w:ascii="Arial" w:hAnsi="Arial" w:cs="Arial"/>
          <w:bCs/>
          <w:sz w:val="20"/>
        </w:rPr>
        <w:t xml:space="preserve">del año en curso, se tuvo por recibida vía </w:t>
      </w:r>
      <w:r>
        <w:rPr>
          <w:rFonts w:ascii="Arial" w:hAnsi="Arial" w:cs="Arial"/>
          <w:bCs/>
          <w:sz w:val="20"/>
        </w:rPr>
        <w:t xml:space="preserve">Plataforma Nacional de Transparencia </w:t>
      </w:r>
      <w:r w:rsidRPr="00306526">
        <w:rPr>
          <w:rFonts w:ascii="Arial" w:hAnsi="Arial" w:cs="Arial"/>
          <w:bCs/>
          <w:sz w:val="20"/>
        </w:rPr>
        <w:t xml:space="preserve">de este Organismo, una solicitud de información, en la cual </w:t>
      </w:r>
      <w:r>
        <w:rPr>
          <w:rFonts w:ascii="Arial" w:hAnsi="Arial" w:cs="Arial"/>
          <w:bCs/>
          <w:sz w:val="20"/>
        </w:rPr>
        <w:t>el</w:t>
      </w:r>
      <w:r w:rsidRPr="00306526">
        <w:rPr>
          <w:rFonts w:ascii="Arial" w:hAnsi="Arial" w:cs="Arial"/>
          <w:bCs/>
          <w:sz w:val="20"/>
        </w:rPr>
        <w:t xml:space="preserve"> solicitante pidió lo siguiente:</w:t>
      </w:r>
    </w:p>
    <w:p w:rsidR="001F4BF2" w:rsidRDefault="001F4BF2" w:rsidP="001F4BF2">
      <w:pPr>
        <w:ind w:left="-993" w:right="-376"/>
        <w:jc w:val="both"/>
        <w:rPr>
          <w:rFonts w:ascii="Arial" w:hAnsi="Arial" w:cs="Arial"/>
          <w:bCs/>
          <w:sz w:val="20"/>
          <w:szCs w:val="20"/>
        </w:rPr>
      </w:pPr>
    </w:p>
    <w:p w:rsidR="00160AC7" w:rsidRPr="00DA1A94" w:rsidRDefault="00160AC7" w:rsidP="00160AC7">
      <w:pPr>
        <w:ind w:left="-993" w:right="-518"/>
        <w:jc w:val="both"/>
        <w:rPr>
          <w:rFonts w:ascii="Arial" w:eastAsia="Calibri" w:hAnsi="Arial" w:cs="Arial"/>
          <w:b/>
          <w:i/>
          <w:sz w:val="18"/>
          <w:szCs w:val="19"/>
        </w:rPr>
      </w:pPr>
      <w:r w:rsidRPr="00DA1A94">
        <w:rPr>
          <w:rFonts w:ascii="Arial" w:eastAsia="Calibri" w:hAnsi="Arial" w:cs="Arial"/>
          <w:b/>
          <w:i/>
          <w:sz w:val="18"/>
          <w:szCs w:val="19"/>
        </w:rPr>
        <w:t xml:space="preserve">“Que todos </w:t>
      </w:r>
      <w:proofErr w:type="spellStart"/>
      <w:r w:rsidRPr="00DA1A94">
        <w:rPr>
          <w:rFonts w:ascii="Arial" w:eastAsia="Calibri" w:hAnsi="Arial" w:cs="Arial"/>
          <w:b/>
          <w:i/>
          <w:sz w:val="18"/>
          <w:szCs w:val="19"/>
        </w:rPr>
        <w:t>lo</w:t>
      </w:r>
      <w:proofErr w:type="spellEnd"/>
      <w:r w:rsidRPr="00DA1A94">
        <w:rPr>
          <w:rFonts w:ascii="Arial" w:eastAsia="Calibri" w:hAnsi="Arial" w:cs="Arial"/>
          <w:b/>
          <w:i/>
          <w:sz w:val="18"/>
          <w:szCs w:val="19"/>
        </w:rPr>
        <w:t xml:space="preserve"> sistemas DIF municipales del estado de Jalisco informen lo siguiente:</w:t>
      </w:r>
    </w:p>
    <w:p w:rsidR="00160AC7" w:rsidRPr="00DA1A94" w:rsidRDefault="00160AC7" w:rsidP="00160AC7">
      <w:pPr>
        <w:ind w:left="-993" w:right="-518"/>
        <w:jc w:val="both"/>
        <w:rPr>
          <w:rFonts w:ascii="Arial" w:eastAsia="Calibri" w:hAnsi="Arial" w:cs="Arial"/>
          <w:b/>
          <w:i/>
          <w:sz w:val="18"/>
          <w:szCs w:val="19"/>
        </w:rPr>
      </w:pPr>
      <w:r w:rsidRPr="00DA1A94">
        <w:rPr>
          <w:rFonts w:ascii="Arial" w:eastAsia="Calibri" w:hAnsi="Arial" w:cs="Arial"/>
          <w:b/>
          <w:i/>
          <w:sz w:val="18"/>
          <w:szCs w:val="19"/>
        </w:rPr>
        <w:t xml:space="preserve">1.- Los </w:t>
      </w:r>
      <w:proofErr w:type="spellStart"/>
      <w:r w:rsidRPr="00DA1A94">
        <w:rPr>
          <w:rFonts w:ascii="Arial" w:eastAsia="Calibri" w:hAnsi="Arial" w:cs="Arial"/>
          <w:b/>
          <w:i/>
          <w:sz w:val="18"/>
          <w:szCs w:val="19"/>
        </w:rPr>
        <w:t>curriculum</w:t>
      </w:r>
      <w:proofErr w:type="spellEnd"/>
      <w:r w:rsidRPr="00DA1A94">
        <w:rPr>
          <w:rFonts w:ascii="Arial" w:eastAsia="Calibri" w:hAnsi="Arial" w:cs="Arial"/>
          <w:b/>
          <w:i/>
          <w:sz w:val="18"/>
          <w:szCs w:val="19"/>
        </w:rPr>
        <w:t xml:space="preserve"> en versión pública de todos sus empleados de base y de confianza, incluidos el directo y presidente.</w:t>
      </w:r>
    </w:p>
    <w:p w:rsidR="00160AC7" w:rsidRPr="00DA1A94" w:rsidRDefault="00160AC7" w:rsidP="00160AC7">
      <w:pPr>
        <w:ind w:left="-993" w:right="-518"/>
        <w:jc w:val="both"/>
        <w:rPr>
          <w:rFonts w:ascii="Arial" w:eastAsia="Calibri" w:hAnsi="Arial" w:cs="Arial"/>
          <w:b/>
          <w:i/>
          <w:sz w:val="18"/>
          <w:szCs w:val="19"/>
        </w:rPr>
      </w:pPr>
      <w:r w:rsidRPr="00DA1A94">
        <w:rPr>
          <w:rFonts w:ascii="Arial" w:eastAsia="Calibri" w:hAnsi="Arial" w:cs="Arial"/>
          <w:b/>
          <w:i/>
          <w:sz w:val="18"/>
          <w:szCs w:val="19"/>
        </w:rPr>
        <w:t xml:space="preserve">2.- Los documentos vigentes que acrediten la relación de trabajo </w:t>
      </w:r>
      <w:proofErr w:type="gramStart"/>
      <w:r w:rsidRPr="00DA1A94">
        <w:rPr>
          <w:rFonts w:ascii="Arial" w:eastAsia="Calibri" w:hAnsi="Arial" w:cs="Arial"/>
          <w:b/>
          <w:i/>
          <w:sz w:val="18"/>
          <w:szCs w:val="19"/>
        </w:rPr>
        <w:t>del empleados</w:t>
      </w:r>
      <w:proofErr w:type="gramEnd"/>
      <w:r w:rsidRPr="00DA1A94">
        <w:rPr>
          <w:rFonts w:ascii="Arial" w:eastAsia="Calibri" w:hAnsi="Arial" w:cs="Arial"/>
          <w:b/>
          <w:i/>
          <w:sz w:val="18"/>
          <w:szCs w:val="19"/>
        </w:rPr>
        <w:t xml:space="preserve"> de base y de confianza, incluidos el directo y presidente</w:t>
      </w:r>
      <w:r>
        <w:rPr>
          <w:rFonts w:ascii="Arial" w:eastAsia="Calibri" w:hAnsi="Arial" w:cs="Arial"/>
          <w:b/>
          <w:i/>
          <w:sz w:val="18"/>
          <w:szCs w:val="19"/>
        </w:rPr>
        <w:t xml:space="preserve"> </w:t>
      </w:r>
      <w:r w:rsidRPr="00DA1A94">
        <w:rPr>
          <w:rFonts w:ascii="Arial" w:eastAsia="Calibri" w:hAnsi="Arial" w:cs="Arial"/>
          <w:b/>
          <w:i/>
          <w:sz w:val="18"/>
          <w:szCs w:val="19"/>
        </w:rPr>
        <w:t>y el Sistema DIF municipal.</w:t>
      </w:r>
    </w:p>
    <w:p w:rsidR="00160AC7" w:rsidRPr="00DA1A94" w:rsidRDefault="00160AC7" w:rsidP="00160AC7">
      <w:pPr>
        <w:ind w:left="-993" w:right="-518"/>
        <w:jc w:val="both"/>
        <w:rPr>
          <w:rFonts w:ascii="Arial" w:eastAsia="Calibri" w:hAnsi="Arial" w:cs="Arial"/>
          <w:b/>
          <w:i/>
          <w:sz w:val="18"/>
          <w:szCs w:val="19"/>
        </w:rPr>
      </w:pPr>
      <w:r w:rsidRPr="00DA1A94">
        <w:rPr>
          <w:rFonts w:ascii="Arial" w:eastAsia="Calibri" w:hAnsi="Arial" w:cs="Arial"/>
          <w:b/>
          <w:i/>
          <w:sz w:val="18"/>
          <w:szCs w:val="19"/>
        </w:rPr>
        <w:t>3.- El detallado de las prestaciones que reciben los empleados de base y de confianza, incluidos el directo y presidente, detallando el concepto de cada uno e incluyendo las deducciones y el concepto por el que se les aplica.</w:t>
      </w:r>
    </w:p>
    <w:p w:rsidR="00160AC7" w:rsidRPr="00DA1A94" w:rsidRDefault="00160AC7" w:rsidP="00160AC7">
      <w:pPr>
        <w:ind w:left="-993" w:right="-518"/>
        <w:jc w:val="both"/>
        <w:rPr>
          <w:rFonts w:ascii="Arial" w:eastAsia="Calibri" w:hAnsi="Arial" w:cs="Arial"/>
          <w:b/>
          <w:i/>
          <w:sz w:val="16"/>
          <w:szCs w:val="19"/>
        </w:rPr>
      </w:pPr>
      <w:r w:rsidRPr="00DA1A94">
        <w:rPr>
          <w:rFonts w:ascii="Arial" w:eastAsia="Calibri" w:hAnsi="Arial" w:cs="Arial"/>
          <w:b/>
          <w:i/>
          <w:sz w:val="18"/>
          <w:szCs w:val="19"/>
        </w:rPr>
        <w:t xml:space="preserve">4.- ¿A </w:t>
      </w:r>
      <w:proofErr w:type="spellStart"/>
      <w:r w:rsidRPr="00DA1A94">
        <w:rPr>
          <w:rFonts w:ascii="Arial" w:eastAsia="Calibri" w:hAnsi="Arial" w:cs="Arial"/>
          <w:b/>
          <w:i/>
          <w:sz w:val="18"/>
          <w:szCs w:val="19"/>
        </w:rPr>
        <w:t>cuanto</w:t>
      </w:r>
      <w:proofErr w:type="spellEnd"/>
      <w:r w:rsidRPr="00DA1A94">
        <w:rPr>
          <w:rFonts w:ascii="Arial" w:eastAsia="Calibri" w:hAnsi="Arial" w:cs="Arial"/>
          <w:b/>
          <w:i/>
          <w:sz w:val="18"/>
          <w:szCs w:val="19"/>
        </w:rPr>
        <w:t xml:space="preserve"> asciende el gasto anual de </w:t>
      </w:r>
      <w:proofErr w:type="spellStart"/>
      <w:r w:rsidRPr="00DA1A94">
        <w:rPr>
          <w:rFonts w:ascii="Arial" w:eastAsia="Calibri" w:hAnsi="Arial" w:cs="Arial"/>
          <w:b/>
          <w:i/>
          <w:sz w:val="18"/>
          <w:szCs w:val="19"/>
        </w:rPr>
        <w:t>nomina</w:t>
      </w:r>
      <w:proofErr w:type="spellEnd"/>
      <w:r w:rsidRPr="00DA1A94">
        <w:rPr>
          <w:rFonts w:ascii="Arial" w:eastAsia="Calibri" w:hAnsi="Arial" w:cs="Arial"/>
          <w:b/>
          <w:i/>
          <w:sz w:val="18"/>
          <w:szCs w:val="19"/>
        </w:rPr>
        <w:t xml:space="preserve"> y prestaciones de los empleados de base y de confianza, incluidos el directo y presidente</w:t>
      </w:r>
      <w:proofErr w:type="gramStart"/>
      <w:r w:rsidRPr="00DA1A94">
        <w:rPr>
          <w:rFonts w:ascii="Arial" w:eastAsia="Calibri" w:hAnsi="Arial" w:cs="Arial"/>
          <w:b/>
          <w:i/>
          <w:sz w:val="18"/>
          <w:szCs w:val="19"/>
        </w:rPr>
        <w:t>? .</w:t>
      </w:r>
      <w:proofErr w:type="gramEnd"/>
      <w:r w:rsidRPr="00DA1A94">
        <w:rPr>
          <w:rFonts w:ascii="Arial" w:hAnsi="Arial" w:cs="Arial"/>
          <w:sz w:val="22"/>
          <w:szCs w:val="20"/>
        </w:rPr>
        <w:t xml:space="preserve"> </w:t>
      </w:r>
      <w:r w:rsidRPr="00DA1A94">
        <w:rPr>
          <w:rFonts w:ascii="Arial" w:eastAsia="Calibri" w:hAnsi="Arial" w:cs="Arial"/>
          <w:b/>
          <w:i/>
          <w:sz w:val="18"/>
          <w:szCs w:val="19"/>
        </w:rPr>
        <w:t>(sic)</w:t>
      </w:r>
    </w:p>
    <w:p w:rsidR="001F4BF2" w:rsidRDefault="001F4BF2" w:rsidP="001F4BF2">
      <w:pPr>
        <w:ind w:left="-993" w:right="-376"/>
        <w:jc w:val="both"/>
        <w:rPr>
          <w:rFonts w:ascii="Arial" w:hAnsi="Arial" w:cs="Arial"/>
          <w:b/>
          <w:sz w:val="20"/>
          <w:szCs w:val="20"/>
          <w:lang w:eastAsia="es-ES"/>
        </w:rPr>
      </w:pPr>
    </w:p>
    <w:p w:rsidR="001F4BF2" w:rsidRPr="008E2703" w:rsidRDefault="001F4BF2" w:rsidP="001F4BF2">
      <w:pPr>
        <w:ind w:left="-993" w:right="-376"/>
        <w:jc w:val="both"/>
        <w:rPr>
          <w:rFonts w:ascii="Arial" w:hAnsi="Arial" w:cs="Arial"/>
          <w:bCs/>
          <w:sz w:val="20"/>
        </w:rPr>
      </w:pPr>
      <w:r>
        <w:rPr>
          <w:rFonts w:ascii="Arial" w:hAnsi="Arial" w:cs="Arial"/>
          <w:bCs/>
          <w:sz w:val="20"/>
        </w:rPr>
        <w:t xml:space="preserve">Al realizar el trámite correspondiente a la solicitud, el área generadora de la información, dio respuesta y envió a este Organismo la propuesta de la versión publica </w:t>
      </w:r>
      <w:r w:rsidRPr="008E2703">
        <w:rPr>
          <w:rFonts w:ascii="Arial" w:hAnsi="Arial" w:cs="Arial"/>
          <w:bCs/>
          <w:sz w:val="20"/>
        </w:rPr>
        <w:t xml:space="preserve">de la información contenida </w:t>
      </w:r>
      <w:r>
        <w:rPr>
          <w:rFonts w:ascii="Arial" w:hAnsi="Arial" w:cs="Arial"/>
          <w:bCs/>
          <w:sz w:val="20"/>
        </w:rPr>
        <w:t xml:space="preserve">en los contratos y/o nombramientos solicitados, de lo cual adjuntó las primeras 20 veinte fojas en copia simple, a fin de ser entregadas al solicitante de manera gratuita, en tanto que las restantes le serían entregadas al peticionario una vez que acredite haber efectuado el pago correspondiente por los gastos que se generen en la reproducción, de los mismos al ser fotocopiados, por lo que en caso de que esto sucediera, se les estaría convocando a una nueva sesión extraordinaria en donde se someta la aprobación de la información complementaria. Como podrán advertir en los entregables, el área generadora eliminó diversos datos de carácter personal contenidos en los contratos y/o nombramientos solicitados, ya que eliminó el nombre, la nacionalidad, el sexo, el estado civil, la CURP, el RFC, el domicilio particular de los empleados y en algunos casos el nombre y la firma de los testigos, por no desprenderse de los documentos, que dichos testigos son servidores públicos, puesto que este sujeto obligado carece de la autorización de dichos titulares para divulgarla. </w:t>
      </w:r>
    </w:p>
    <w:p w:rsidR="001F4BF2" w:rsidRPr="008E2703" w:rsidRDefault="001F4BF2" w:rsidP="001F4BF2">
      <w:pPr>
        <w:ind w:left="-993" w:right="-376"/>
        <w:jc w:val="both"/>
        <w:rPr>
          <w:rFonts w:ascii="Arial" w:hAnsi="Arial" w:cs="Arial"/>
          <w:bCs/>
          <w:sz w:val="20"/>
        </w:rPr>
      </w:pPr>
      <w:r w:rsidRPr="008E2703">
        <w:rPr>
          <w:rFonts w:ascii="Arial" w:hAnsi="Arial" w:cs="Arial"/>
          <w:bCs/>
          <w:sz w:val="20"/>
        </w:rPr>
        <w:t xml:space="preserve"> </w:t>
      </w:r>
    </w:p>
    <w:p w:rsidR="001F4BF2" w:rsidRDefault="001F4BF2" w:rsidP="001F4BF2">
      <w:pPr>
        <w:ind w:left="-993" w:right="-376"/>
        <w:jc w:val="both"/>
        <w:rPr>
          <w:rFonts w:ascii="Arial" w:hAnsi="Arial" w:cs="Arial"/>
          <w:bCs/>
          <w:sz w:val="20"/>
        </w:rPr>
      </w:pPr>
      <w:r w:rsidRPr="008E2703">
        <w:rPr>
          <w:rFonts w:ascii="Arial" w:hAnsi="Arial" w:cs="Arial"/>
          <w:bCs/>
          <w:sz w:val="20"/>
        </w:rPr>
        <w:t xml:space="preserve">Es por ello que se exhibe en este acto la versión íntegra de </w:t>
      </w:r>
      <w:r>
        <w:rPr>
          <w:rFonts w:ascii="Arial" w:hAnsi="Arial" w:cs="Arial"/>
          <w:bCs/>
          <w:sz w:val="20"/>
        </w:rPr>
        <w:t>20 veinte</w:t>
      </w:r>
      <w:r w:rsidRPr="008E2703">
        <w:rPr>
          <w:rFonts w:ascii="Arial" w:hAnsi="Arial" w:cs="Arial"/>
          <w:bCs/>
          <w:sz w:val="20"/>
        </w:rPr>
        <w:t xml:space="preserve"> foja</w:t>
      </w:r>
      <w:r>
        <w:rPr>
          <w:rFonts w:ascii="Arial" w:hAnsi="Arial" w:cs="Arial"/>
          <w:bCs/>
          <w:sz w:val="20"/>
        </w:rPr>
        <w:t>s</w:t>
      </w:r>
      <w:r w:rsidRPr="008E2703">
        <w:rPr>
          <w:rFonts w:ascii="Arial" w:hAnsi="Arial" w:cs="Arial"/>
          <w:bCs/>
          <w:sz w:val="20"/>
        </w:rPr>
        <w:t xml:space="preserve"> simples que conforman el entregable de la solicitud antes referida, con el propósito de verificar y validar que la versión pública realizada por el área generadora de la información solicitada se haya ajustado a lo establecido por el artículo 21 de la Ley de Transparencia y Acceso a la Información Pública del Estado de Jalisco y sus Municipios, en donde se señala lo siguiente: </w:t>
      </w:r>
    </w:p>
    <w:p w:rsidR="001F4BF2" w:rsidRDefault="001F4BF2" w:rsidP="001F4BF2">
      <w:pPr>
        <w:ind w:left="-993" w:right="-376"/>
        <w:jc w:val="both"/>
        <w:rPr>
          <w:rFonts w:ascii="Arial" w:hAnsi="Arial" w:cs="Arial"/>
          <w:bCs/>
          <w:sz w:val="20"/>
        </w:rPr>
      </w:pPr>
    </w:p>
    <w:p w:rsidR="00160AC7" w:rsidRDefault="00160AC7" w:rsidP="001F4BF2">
      <w:pPr>
        <w:ind w:left="-993" w:right="-376"/>
        <w:jc w:val="both"/>
        <w:rPr>
          <w:rFonts w:ascii="Arial" w:hAnsi="Arial" w:cs="Arial"/>
          <w:bCs/>
          <w:sz w:val="20"/>
        </w:rPr>
      </w:pPr>
    </w:p>
    <w:p w:rsidR="00160AC7" w:rsidRDefault="00160AC7" w:rsidP="001F4BF2">
      <w:pPr>
        <w:ind w:left="-993" w:right="-376"/>
        <w:jc w:val="both"/>
        <w:rPr>
          <w:rFonts w:ascii="Arial" w:hAnsi="Arial" w:cs="Arial"/>
          <w:bCs/>
          <w:sz w:val="20"/>
        </w:rPr>
      </w:pPr>
    </w:p>
    <w:p w:rsidR="00160AC7" w:rsidRDefault="00160AC7" w:rsidP="001F4BF2">
      <w:pPr>
        <w:ind w:left="-993" w:right="-376"/>
        <w:jc w:val="both"/>
        <w:rPr>
          <w:rFonts w:ascii="Arial" w:hAnsi="Arial" w:cs="Arial"/>
          <w:bCs/>
          <w:sz w:val="20"/>
        </w:rPr>
      </w:pPr>
    </w:p>
    <w:p w:rsidR="00160AC7" w:rsidRDefault="00160AC7" w:rsidP="001F4BF2">
      <w:pPr>
        <w:ind w:left="-993" w:right="-376"/>
        <w:jc w:val="both"/>
        <w:rPr>
          <w:rFonts w:ascii="Arial" w:hAnsi="Arial" w:cs="Arial"/>
          <w:bCs/>
          <w:sz w:val="20"/>
        </w:rPr>
      </w:pPr>
    </w:p>
    <w:p w:rsidR="00160AC7" w:rsidRDefault="00160AC7" w:rsidP="001F4BF2">
      <w:pPr>
        <w:ind w:left="-993" w:right="-376"/>
        <w:jc w:val="both"/>
        <w:rPr>
          <w:rFonts w:ascii="Arial" w:hAnsi="Arial" w:cs="Arial"/>
          <w:bCs/>
          <w:sz w:val="20"/>
        </w:rPr>
      </w:pPr>
    </w:p>
    <w:p w:rsidR="00160AC7" w:rsidRDefault="00160AC7" w:rsidP="001F4BF2">
      <w:pPr>
        <w:ind w:left="-993" w:right="-376"/>
        <w:jc w:val="both"/>
        <w:rPr>
          <w:rFonts w:ascii="Arial" w:hAnsi="Arial" w:cs="Arial"/>
          <w:bCs/>
          <w:sz w:val="20"/>
        </w:rPr>
      </w:pPr>
    </w:p>
    <w:p w:rsidR="00160AC7" w:rsidRDefault="00160AC7" w:rsidP="001F4BF2">
      <w:pPr>
        <w:ind w:left="-993" w:right="-376"/>
        <w:jc w:val="both"/>
        <w:rPr>
          <w:rFonts w:ascii="Arial" w:hAnsi="Arial" w:cs="Arial"/>
          <w:bCs/>
          <w:sz w:val="20"/>
        </w:rPr>
      </w:pPr>
    </w:p>
    <w:p w:rsidR="00160AC7" w:rsidRDefault="00160AC7" w:rsidP="001F4BF2">
      <w:pPr>
        <w:ind w:left="-993" w:right="-376"/>
        <w:jc w:val="both"/>
        <w:rPr>
          <w:rFonts w:ascii="Arial" w:hAnsi="Arial" w:cs="Arial"/>
          <w:bCs/>
          <w:sz w:val="20"/>
        </w:rPr>
      </w:pPr>
    </w:p>
    <w:p w:rsidR="00160AC7" w:rsidRDefault="00160AC7" w:rsidP="001F4BF2">
      <w:pPr>
        <w:ind w:left="-993" w:right="-376"/>
        <w:jc w:val="both"/>
        <w:rPr>
          <w:rFonts w:ascii="Arial" w:hAnsi="Arial" w:cs="Arial"/>
          <w:bCs/>
          <w:sz w:val="20"/>
        </w:rPr>
      </w:pPr>
    </w:p>
    <w:p w:rsidR="001F4BF2" w:rsidRPr="0083242C" w:rsidRDefault="001F4BF2" w:rsidP="001F4BF2">
      <w:pPr>
        <w:pStyle w:val="Estilo"/>
        <w:ind w:left="-567" w:right="-376"/>
        <w:rPr>
          <w:i/>
          <w:sz w:val="20"/>
          <w:szCs w:val="20"/>
        </w:rPr>
      </w:pPr>
      <w:r w:rsidRPr="0083242C">
        <w:rPr>
          <w:b/>
          <w:bCs/>
          <w:i/>
          <w:sz w:val="20"/>
          <w:szCs w:val="20"/>
        </w:rPr>
        <w:t>Artículo 21.</w:t>
      </w:r>
      <w:r w:rsidRPr="0083242C">
        <w:rPr>
          <w:i/>
          <w:sz w:val="20"/>
          <w:szCs w:val="20"/>
        </w:rPr>
        <w:t xml:space="preserve"> Información confidencial - Catálogo</w:t>
      </w:r>
    </w:p>
    <w:p w:rsidR="001F4BF2" w:rsidRPr="0083242C" w:rsidRDefault="001F4BF2" w:rsidP="001F4BF2">
      <w:pPr>
        <w:pStyle w:val="Estilo"/>
        <w:ind w:left="-567" w:right="-376"/>
        <w:rPr>
          <w:i/>
          <w:sz w:val="20"/>
          <w:szCs w:val="20"/>
        </w:rPr>
      </w:pPr>
      <w:r w:rsidRPr="0083242C">
        <w:rPr>
          <w:i/>
          <w:sz w:val="20"/>
          <w:szCs w:val="20"/>
        </w:rPr>
        <w:t>1. Es información confidencial:</w:t>
      </w:r>
    </w:p>
    <w:p w:rsidR="001F4BF2" w:rsidRPr="0083242C" w:rsidRDefault="001F4BF2" w:rsidP="001F4BF2">
      <w:pPr>
        <w:tabs>
          <w:tab w:val="left" w:pos="1276"/>
        </w:tabs>
        <w:ind w:left="-567" w:right="-376"/>
        <w:jc w:val="both"/>
        <w:rPr>
          <w:rFonts w:ascii="Arial" w:hAnsi="Arial" w:cs="Arial"/>
          <w:i/>
          <w:sz w:val="20"/>
          <w:szCs w:val="20"/>
          <w:lang w:val="es-ES_tradnl"/>
        </w:rPr>
      </w:pPr>
      <w:r w:rsidRPr="0083242C">
        <w:rPr>
          <w:rFonts w:ascii="Arial" w:hAnsi="Arial" w:cs="Arial"/>
          <w:i/>
          <w:sz w:val="20"/>
          <w:szCs w:val="20"/>
          <w:lang w:val="es-ES_tradnl"/>
        </w:rPr>
        <w:t>I. Los datos personales de una persona física identificada o identificable, en los términos de la legislación estatal en materia de protección de datos personales en posesión de sujetos obligados;</w:t>
      </w:r>
    </w:p>
    <w:p w:rsidR="001F4BF2" w:rsidRPr="0083242C" w:rsidRDefault="001F4BF2" w:rsidP="001F4BF2">
      <w:pPr>
        <w:pStyle w:val="Estilo"/>
        <w:ind w:left="-567" w:right="-376"/>
        <w:rPr>
          <w:i/>
          <w:sz w:val="20"/>
          <w:szCs w:val="20"/>
        </w:rPr>
      </w:pPr>
      <w:r w:rsidRPr="0083242C">
        <w:rPr>
          <w:i/>
          <w:sz w:val="20"/>
          <w:szCs w:val="20"/>
        </w:rPr>
        <w:t>II. La entregada con tal carácter por los particulares, siempre que:</w:t>
      </w:r>
    </w:p>
    <w:p w:rsidR="001F4BF2" w:rsidRPr="0083242C" w:rsidRDefault="001F4BF2" w:rsidP="001F4BF2">
      <w:pPr>
        <w:pStyle w:val="Estilo"/>
        <w:ind w:left="-567" w:right="-376"/>
        <w:rPr>
          <w:i/>
          <w:sz w:val="20"/>
          <w:szCs w:val="20"/>
        </w:rPr>
      </w:pPr>
      <w:r w:rsidRPr="0083242C">
        <w:rPr>
          <w:i/>
          <w:sz w:val="20"/>
          <w:szCs w:val="20"/>
        </w:rPr>
        <w:t>a) Se precisen los medios en que se contiene, y</w:t>
      </w:r>
    </w:p>
    <w:p w:rsidR="001F4BF2" w:rsidRPr="0083242C" w:rsidRDefault="001F4BF2" w:rsidP="001F4BF2">
      <w:pPr>
        <w:tabs>
          <w:tab w:val="left" w:pos="1276"/>
        </w:tabs>
        <w:ind w:left="-567" w:right="-376"/>
        <w:jc w:val="both"/>
        <w:rPr>
          <w:rFonts w:ascii="Arial" w:hAnsi="Arial" w:cs="Arial"/>
          <w:i/>
          <w:sz w:val="20"/>
          <w:szCs w:val="20"/>
          <w:lang w:val="es-ES_tradnl"/>
        </w:rPr>
      </w:pPr>
      <w:r w:rsidRPr="0083242C">
        <w:rPr>
          <w:rFonts w:ascii="Arial" w:hAnsi="Arial" w:cs="Arial"/>
          <w:i/>
          <w:sz w:val="20"/>
          <w:szCs w:val="20"/>
          <w:lang w:val="es-ES_tradnl"/>
        </w:rPr>
        <w:t>b) No se lesionen derechos de terceros o se contravengan disposiciones de orden público;</w:t>
      </w:r>
    </w:p>
    <w:p w:rsidR="001F4BF2" w:rsidRPr="0083242C" w:rsidRDefault="001F4BF2" w:rsidP="001F4BF2">
      <w:pPr>
        <w:tabs>
          <w:tab w:val="left" w:pos="1276"/>
        </w:tabs>
        <w:ind w:left="-567" w:right="-376"/>
        <w:jc w:val="both"/>
        <w:rPr>
          <w:rFonts w:ascii="Arial" w:hAnsi="Arial" w:cs="Arial"/>
          <w:i/>
          <w:sz w:val="20"/>
          <w:szCs w:val="20"/>
          <w:lang w:val="es-ES_tradnl"/>
        </w:rPr>
      </w:pPr>
      <w:r w:rsidRPr="0083242C">
        <w:rPr>
          <w:rFonts w:ascii="Arial" w:hAnsi="Arial" w:cs="Arial"/>
          <w:i/>
          <w:sz w:val="20"/>
          <w:szCs w:val="20"/>
          <w:lang w:val="es-ES_tradnl"/>
        </w:rPr>
        <w:t>III. La considerada como secreto comercial, industrial, fiscal, bancario, fiduciario, bursátil, postal o cualquier otro, por disposición legal expresa, cuya titularidad corresponda a particulares, sujetos de derecho internacional o a sujetos obligados cuando no involucren el ejercicio de recursos públicos; y</w:t>
      </w:r>
    </w:p>
    <w:p w:rsidR="001F4BF2" w:rsidRPr="0083242C" w:rsidRDefault="001F4BF2" w:rsidP="001F4BF2">
      <w:pPr>
        <w:ind w:left="-567" w:right="-376"/>
        <w:jc w:val="both"/>
        <w:rPr>
          <w:rFonts w:ascii="Arial" w:hAnsi="Arial" w:cs="Arial"/>
          <w:sz w:val="20"/>
          <w:szCs w:val="20"/>
        </w:rPr>
      </w:pPr>
      <w:r w:rsidRPr="0083242C">
        <w:rPr>
          <w:rFonts w:ascii="Arial" w:hAnsi="Arial" w:cs="Arial"/>
          <w:i/>
          <w:sz w:val="20"/>
          <w:szCs w:val="20"/>
          <w:lang w:val="es-ES_tradnl"/>
        </w:rPr>
        <w:t>IV. La considerada como confidencial por disposición legal expresa.</w:t>
      </w:r>
    </w:p>
    <w:p w:rsidR="001F4BF2" w:rsidRDefault="001F4BF2" w:rsidP="001F4BF2">
      <w:pPr>
        <w:ind w:left="-993" w:right="-376"/>
        <w:jc w:val="both"/>
        <w:rPr>
          <w:rFonts w:ascii="Arial" w:hAnsi="Arial" w:cs="Arial"/>
          <w:sz w:val="22"/>
        </w:rPr>
      </w:pPr>
    </w:p>
    <w:p w:rsidR="001F4BF2" w:rsidRDefault="001F4BF2" w:rsidP="001F4BF2">
      <w:pPr>
        <w:pStyle w:val="Estilo"/>
        <w:ind w:left="-567" w:right="-376"/>
        <w:rPr>
          <w:b/>
          <w:bCs/>
          <w:i/>
          <w:sz w:val="18"/>
          <w:szCs w:val="18"/>
        </w:rPr>
      </w:pPr>
      <w:r>
        <w:rPr>
          <w:b/>
          <w:bCs/>
          <w:i/>
          <w:sz w:val="18"/>
          <w:szCs w:val="18"/>
        </w:rPr>
        <w:t xml:space="preserve">Aunado a lo anterior, se debe de tomar en cuenta que es una obligación de todo ente de Gobierno, proteger la información confidencial, conforme lo dispone la Ley de la Materia local: </w:t>
      </w:r>
    </w:p>
    <w:p w:rsidR="001F4BF2" w:rsidRDefault="001F4BF2" w:rsidP="001F4BF2">
      <w:pPr>
        <w:pStyle w:val="Estilo"/>
        <w:ind w:left="-567" w:right="-376"/>
        <w:rPr>
          <w:b/>
          <w:bCs/>
          <w:i/>
          <w:sz w:val="18"/>
          <w:szCs w:val="18"/>
        </w:rPr>
      </w:pPr>
    </w:p>
    <w:p w:rsidR="001F4BF2" w:rsidRDefault="001F4BF2" w:rsidP="001F4BF2">
      <w:pPr>
        <w:pStyle w:val="Estilo"/>
        <w:ind w:left="-567" w:right="-376"/>
        <w:rPr>
          <w:i/>
          <w:sz w:val="18"/>
          <w:szCs w:val="18"/>
        </w:rPr>
      </w:pPr>
      <w:r>
        <w:rPr>
          <w:b/>
          <w:bCs/>
          <w:i/>
          <w:sz w:val="18"/>
          <w:szCs w:val="18"/>
        </w:rPr>
        <w:t>Artículo 25</w:t>
      </w:r>
      <w:r>
        <w:rPr>
          <w:i/>
          <w:sz w:val="18"/>
          <w:szCs w:val="18"/>
        </w:rPr>
        <w:t>. Sujetos obligados - Obligaciones</w:t>
      </w:r>
    </w:p>
    <w:p w:rsidR="001F4BF2" w:rsidRDefault="001F4BF2" w:rsidP="001F4BF2">
      <w:pPr>
        <w:pStyle w:val="Estilo"/>
        <w:ind w:left="-567" w:right="-376"/>
        <w:rPr>
          <w:i/>
          <w:sz w:val="18"/>
          <w:szCs w:val="18"/>
        </w:rPr>
      </w:pPr>
      <w:r>
        <w:rPr>
          <w:i/>
          <w:sz w:val="18"/>
          <w:szCs w:val="18"/>
        </w:rPr>
        <w:t>1. Los sujetos obligados tienen las siguientes obligaciones:</w:t>
      </w:r>
    </w:p>
    <w:p w:rsidR="001F4BF2" w:rsidRDefault="001F4BF2" w:rsidP="001F4BF2">
      <w:pPr>
        <w:tabs>
          <w:tab w:val="left" w:pos="1276"/>
        </w:tabs>
        <w:ind w:left="-567" w:right="-376"/>
        <w:jc w:val="both"/>
        <w:rPr>
          <w:rFonts w:ascii="Arial" w:hAnsi="Arial" w:cs="Arial"/>
          <w:i/>
          <w:sz w:val="18"/>
          <w:szCs w:val="18"/>
          <w:lang w:val="es-ES_tradnl"/>
        </w:rPr>
      </w:pPr>
      <w:r>
        <w:rPr>
          <w:rFonts w:ascii="Arial" w:hAnsi="Arial" w:cs="Arial"/>
          <w:i/>
          <w:sz w:val="18"/>
          <w:szCs w:val="18"/>
          <w:lang w:val="es-ES_tradnl"/>
        </w:rPr>
        <w:t xml:space="preserve">I a XIV.- </w:t>
      </w:r>
    </w:p>
    <w:p w:rsidR="001F4BF2" w:rsidRDefault="001F4BF2" w:rsidP="001F4BF2">
      <w:pPr>
        <w:pStyle w:val="Estilo"/>
        <w:ind w:left="-567" w:right="-376"/>
        <w:rPr>
          <w:i/>
          <w:sz w:val="18"/>
          <w:szCs w:val="18"/>
        </w:rPr>
      </w:pPr>
      <w:r>
        <w:rPr>
          <w:i/>
          <w:sz w:val="18"/>
          <w:szCs w:val="18"/>
        </w:rPr>
        <w:t>XV. Proteger la información pública reservada y confidencial que tenga en su poder, contra acceso, utilización, sustracción, modificación, destrucción y eliminación no autorizados;</w:t>
      </w:r>
    </w:p>
    <w:p w:rsidR="001F4BF2" w:rsidRDefault="001F4BF2" w:rsidP="001F4BF2">
      <w:pPr>
        <w:ind w:left="-567" w:right="-376"/>
        <w:jc w:val="both"/>
        <w:rPr>
          <w:rFonts w:ascii="Arial" w:hAnsi="Arial" w:cs="Arial"/>
          <w:i/>
          <w:snapToGrid w:val="0"/>
          <w:sz w:val="18"/>
          <w:szCs w:val="18"/>
        </w:rPr>
      </w:pPr>
      <w:r>
        <w:rPr>
          <w:rFonts w:ascii="Arial" w:hAnsi="Arial" w:cs="Arial"/>
          <w:i/>
          <w:snapToGrid w:val="0"/>
          <w:sz w:val="18"/>
          <w:szCs w:val="18"/>
        </w:rPr>
        <w:t>En el mismo sentido La Ley de Protección de Datos Personales en Posesión de Sujetos Obligados del Estado de Jalisco y sus Municipios señala</w:t>
      </w:r>
    </w:p>
    <w:p w:rsidR="001F4BF2" w:rsidRDefault="001F4BF2" w:rsidP="001F4BF2">
      <w:pPr>
        <w:tabs>
          <w:tab w:val="left" w:pos="1276"/>
        </w:tabs>
        <w:ind w:left="-567" w:right="-376"/>
        <w:jc w:val="both"/>
        <w:rPr>
          <w:rFonts w:ascii="Arial" w:hAnsi="Arial" w:cs="Arial"/>
          <w:i/>
          <w:sz w:val="18"/>
          <w:szCs w:val="18"/>
          <w:lang w:val="es-ES_tradnl"/>
        </w:rPr>
      </w:pPr>
      <w:r>
        <w:rPr>
          <w:rFonts w:ascii="Arial" w:hAnsi="Arial" w:cs="Arial"/>
          <w:b/>
          <w:i/>
          <w:sz w:val="18"/>
          <w:szCs w:val="18"/>
          <w:lang w:val="es-ES_tradnl"/>
        </w:rPr>
        <w:t>Artículo 3.</w:t>
      </w:r>
      <w:r>
        <w:rPr>
          <w:rFonts w:ascii="Arial" w:hAnsi="Arial" w:cs="Arial"/>
          <w:i/>
          <w:sz w:val="18"/>
          <w:szCs w:val="18"/>
          <w:lang w:val="es-ES_tradnl"/>
        </w:rPr>
        <w:t xml:space="preserve"> Ley — Glosario. </w:t>
      </w:r>
    </w:p>
    <w:p w:rsidR="001F4BF2" w:rsidRDefault="001F4BF2" w:rsidP="001F4BF2">
      <w:pPr>
        <w:pStyle w:val="Prrafodelista"/>
        <w:numPr>
          <w:ilvl w:val="0"/>
          <w:numId w:val="1"/>
        </w:numPr>
        <w:tabs>
          <w:tab w:val="left" w:pos="1276"/>
        </w:tabs>
        <w:ind w:right="-376"/>
        <w:jc w:val="both"/>
        <w:rPr>
          <w:rFonts w:ascii="Arial" w:hAnsi="Arial" w:cs="Arial"/>
          <w:i/>
          <w:sz w:val="18"/>
          <w:szCs w:val="18"/>
          <w:lang w:val="es-ES_tradnl"/>
        </w:rPr>
      </w:pPr>
      <w:r>
        <w:rPr>
          <w:rFonts w:ascii="Arial" w:hAnsi="Arial" w:cs="Arial"/>
          <w:i/>
          <w:sz w:val="18"/>
          <w:szCs w:val="18"/>
          <w:lang w:val="es-ES_tradnl"/>
        </w:rPr>
        <w:t>Para los efectos de la presente Ley se entenderá por:</w:t>
      </w:r>
    </w:p>
    <w:p w:rsidR="001F4BF2" w:rsidRDefault="001F4BF2" w:rsidP="001F4BF2">
      <w:pPr>
        <w:pStyle w:val="Prrafodelista"/>
        <w:tabs>
          <w:tab w:val="left" w:pos="1276"/>
        </w:tabs>
        <w:spacing w:after="0"/>
        <w:ind w:left="-567" w:right="-376"/>
        <w:jc w:val="both"/>
        <w:rPr>
          <w:rFonts w:ascii="Arial" w:hAnsi="Arial" w:cs="Arial"/>
          <w:i/>
          <w:sz w:val="18"/>
          <w:szCs w:val="18"/>
          <w:lang w:val="es-ES_tradnl"/>
        </w:rPr>
      </w:pPr>
      <w:r>
        <w:rPr>
          <w:rFonts w:ascii="Arial" w:hAnsi="Arial" w:cs="Arial"/>
          <w:i/>
          <w:sz w:val="18"/>
          <w:szCs w:val="18"/>
          <w:lang w:val="es-ES_tradnl"/>
        </w:rPr>
        <w:t>I a VIII….</w:t>
      </w:r>
    </w:p>
    <w:p w:rsidR="001F4BF2" w:rsidRDefault="001F4BF2" w:rsidP="001F4BF2">
      <w:pPr>
        <w:tabs>
          <w:tab w:val="left" w:pos="1276"/>
        </w:tabs>
        <w:ind w:left="-567" w:right="-376"/>
        <w:jc w:val="both"/>
        <w:rPr>
          <w:rFonts w:ascii="Arial" w:hAnsi="Arial" w:cs="Arial"/>
          <w:i/>
          <w:sz w:val="18"/>
          <w:szCs w:val="18"/>
          <w:lang w:val="es-ES_tradnl"/>
        </w:rPr>
      </w:pPr>
      <w:r>
        <w:rPr>
          <w:rFonts w:ascii="Arial" w:hAnsi="Arial" w:cs="Arial"/>
          <w:i/>
          <w:sz w:val="18"/>
          <w:szCs w:val="18"/>
          <w:lang w:val="es-ES_tradnl"/>
        </w:rPr>
        <w:t xml:space="preserve">IX. Datos personales: Cualquier información concerniente a una persona física identificada o identificable. Se considera que una persona es identificable cuando su identidad pueda determinarse directa o indirectamente a través de cualquier información; </w:t>
      </w:r>
    </w:p>
    <w:p w:rsidR="001F4BF2" w:rsidRDefault="001F4BF2" w:rsidP="001F4BF2">
      <w:pPr>
        <w:ind w:left="-567" w:right="-376"/>
        <w:jc w:val="both"/>
        <w:rPr>
          <w:rFonts w:ascii="Arial" w:hAnsi="Arial" w:cs="Arial"/>
          <w:i/>
          <w:sz w:val="18"/>
          <w:szCs w:val="18"/>
          <w:lang w:val="es-ES_tradnl"/>
        </w:rPr>
      </w:pPr>
      <w:r>
        <w:rPr>
          <w:rFonts w:ascii="Arial" w:hAnsi="Arial" w:cs="Arial"/>
          <w:i/>
          <w:sz w:val="18"/>
          <w:szCs w:val="18"/>
          <w:lang w:val="es-ES_tradnl"/>
        </w:rPr>
        <w:t xml:space="preserve">X. Datos personales sensibles: Aquellos que se refieran a la esfera más íntima de su titular, o cuya utilización indebida pueda dar origen a discriminación o conlleve un riesgo grave para éste. </w:t>
      </w:r>
      <w:r>
        <w:rPr>
          <w:rFonts w:ascii="Arial" w:hAnsi="Arial" w:cs="Arial"/>
          <w:b/>
          <w:i/>
          <w:sz w:val="18"/>
          <w:szCs w:val="18"/>
          <w:u w:val="single"/>
          <w:lang w:val="es-ES_tradnl"/>
        </w:rPr>
        <w:t>De manera enunciativa más no limitativa, se consideran sensibles los datos personales</w:t>
      </w:r>
      <w:r>
        <w:rPr>
          <w:rFonts w:ascii="Arial" w:hAnsi="Arial" w:cs="Arial"/>
          <w:i/>
          <w:sz w:val="18"/>
          <w:szCs w:val="18"/>
          <w:lang w:val="es-ES_tradnl"/>
        </w:rPr>
        <w:t xml:space="preserve"> que puedan revelar aspectos como origen racial o étnico, estado de salud, información genética, datos biométricos, creencias religiosas, filosóficas y morales, opiniones políticas y preferencia sexual.</w:t>
      </w:r>
    </w:p>
    <w:p w:rsidR="001F4BF2" w:rsidRDefault="001F4BF2" w:rsidP="001F4BF2">
      <w:pPr>
        <w:ind w:left="-567" w:right="-376"/>
        <w:jc w:val="both"/>
        <w:rPr>
          <w:rFonts w:ascii="Arial" w:hAnsi="Arial" w:cs="Arial"/>
          <w:i/>
          <w:snapToGrid w:val="0"/>
          <w:sz w:val="18"/>
          <w:szCs w:val="18"/>
        </w:rPr>
      </w:pPr>
    </w:p>
    <w:p w:rsidR="001F4BF2" w:rsidRPr="0083242C" w:rsidRDefault="001F4BF2" w:rsidP="001F4BF2">
      <w:pPr>
        <w:ind w:left="-993" w:right="-376"/>
        <w:jc w:val="both"/>
        <w:rPr>
          <w:rFonts w:ascii="Arial" w:hAnsi="Arial" w:cs="Arial"/>
          <w:sz w:val="20"/>
        </w:rPr>
      </w:pPr>
      <w:r w:rsidRPr="0083242C">
        <w:rPr>
          <w:rFonts w:ascii="Arial" w:hAnsi="Arial" w:cs="Arial"/>
          <w:sz w:val="20"/>
        </w:rPr>
        <w:t>En el mismo sentido, es de tomar en consideración lo establecido en el Lineamiento Noveno de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 el cual señala:</w:t>
      </w:r>
    </w:p>
    <w:p w:rsidR="001F4BF2" w:rsidRPr="00753AAF" w:rsidRDefault="001F4BF2" w:rsidP="001F4BF2">
      <w:pPr>
        <w:ind w:right="-376"/>
        <w:jc w:val="both"/>
        <w:rPr>
          <w:rFonts w:ascii="Arial" w:hAnsi="Arial" w:cs="Arial"/>
          <w:sz w:val="22"/>
        </w:rPr>
      </w:pPr>
    </w:p>
    <w:p w:rsidR="001F4BF2" w:rsidRDefault="001F4BF2" w:rsidP="001F4BF2">
      <w:pPr>
        <w:tabs>
          <w:tab w:val="left" w:pos="4111"/>
        </w:tabs>
        <w:ind w:left="-567" w:right="-376"/>
        <w:jc w:val="both"/>
        <w:rPr>
          <w:rFonts w:ascii="Arial" w:hAnsi="Arial" w:cs="Arial"/>
          <w:i/>
          <w:sz w:val="22"/>
          <w:lang w:val="es-ES_tradnl"/>
        </w:rPr>
      </w:pPr>
      <w:r w:rsidRPr="0083242C">
        <w:rPr>
          <w:rFonts w:ascii="Arial" w:hAnsi="Arial" w:cs="Arial"/>
          <w:i/>
          <w:sz w:val="20"/>
          <w:szCs w:val="20"/>
          <w:lang w:val="es-ES_tradnl"/>
        </w:rPr>
        <w:t>Noveno: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r w:rsidRPr="00753AAF">
        <w:rPr>
          <w:rFonts w:ascii="Arial" w:hAnsi="Arial" w:cs="Arial"/>
          <w:i/>
          <w:sz w:val="22"/>
          <w:lang w:val="es-ES_tradnl"/>
        </w:rPr>
        <w:t>.</w:t>
      </w:r>
    </w:p>
    <w:p w:rsidR="001F4BF2" w:rsidRDefault="001F4BF2" w:rsidP="001F4BF2">
      <w:pPr>
        <w:ind w:left="-993" w:right="-376"/>
        <w:jc w:val="both"/>
        <w:rPr>
          <w:rFonts w:ascii="Arial" w:hAnsi="Arial" w:cs="Arial"/>
          <w:sz w:val="22"/>
        </w:rPr>
      </w:pPr>
    </w:p>
    <w:p w:rsidR="001F4BF2" w:rsidRPr="0083242C" w:rsidRDefault="001F4BF2" w:rsidP="001F4BF2">
      <w:pPr>
        <w:ind w:left="-993" w:right="-376"/>
        <w:jc w:val="both"/>
        <w:rPr>
          <w:rFonts w:ascii="Arial" w:hAnsi="Arial" w:cs="Arial"/>
          <w:sz w:val="20"/>
        </w:rPr>
      </w:pPr>
      <w:r w:rsidRPr="0083242C">
        <w:rPr>
          <w:rFonts w:ascii="Arial" w:hAnsi="Arial" w:cs="Arial"/>
          <w:sz w:val="20"/>
        </w:rPr>
        <w:t>Con base en lo anteriormente expuesto este Comité de Transparencia tiene a bien, emitir el siguiente punto de:</w:t>
      </w:r>
    </w:p>
    <w:p w:rsidR="001F4BF2" w:rsidRPr="00753AAF" w:rsidRDefault="001F4BF2" w:rsidP="001F4BF2">
      <w:pPr>
        <w:jc w:val="both"/>
        <w:rPr>
          <w:rFonts w:ascii="Arial" w:hAnsi="Arial" w:cs="Arial"/>
          <w:sz w:val="22"/>
        </w:rPr>
      </w:pPr>
    </w:p>
    <w:p w:rsidR="00160AC7" w:rsidRDefault="001F4BF2" w:rsidP="001F4BF2">
      <w:pPr>
        <w:ind w:left="-993" w:right="-376"/>
        <w:jc w:val="both"/>
        <w:rPr>
          <w:rFonts w:ascii="Arial" w:hAnsi="Arial" w:cs="Arial"/>
          <w:sz w:val="20"/>
        </w:rPr>
      </w:pPr>
      <w:proofErr w:type="gramStart"/>
      <w:r w:rsidRPr="0083242C">
        <w:rPr>
          <w:rFonts w:ascii="Arial" w:hAnsi="Arial" w:cs="Arial"/>
          <w:b/>
          <w:sz w:val="20"/>
        </w:rPr>
        <w:t>ACUERDO.-</w:t>
      </w:r>
      <w:proofErr w:type="gramEnd"/>
      <w:r w:rsidRPr="0083242C">
        <w:rPr>
          <w:rFonts w:ascii="Arial" w:hAnsi="Arial" w:cs="Arial"/>
          <w:b/>
          <w:sz w:val="20"/>
        </w:rPr>
        <w:t xml:space="preserve"> </w:t>
      </w:r>
      <w:r w:rsidRPr="0083242C">
        <w:rPr>
          <w:rFonts w:ascii="Arial" w:hAnsi="Arial" w:cs="Arial"/>
          <w:sz w:val="20"/>
        </w:rPr>
        <w:t xml:space="preserve">Se aprueba la versión pública de los anexos antes referidos, toda vez que dicha versión pública, presentada por el área generadora de la información, se ajusta a lo establecido por el artículo 21 de la Ley de </w:t>
      </w:r>
    </w:p>
    <w:p w:rsidR="00160AC7" w:rsidRDefault="00160AC7" w:rsidP="001F4BF2">
      <w:pPr>
        <w:ind w:left="-993" w:right="-376"/>
        <w:jc w:val="both"/>
        <w:rPr>
          <w:rFonts w:ascii="Arial" w:hAnsi="Arial" w:cs="Arial"/>
          <w:sz w:val="20"/>
        </w:rPr>
      </w:pPr>
    </w:p>
    <w:p w:rsidR="00160AC7" w:rsidRDefault="00160AC7" w:rsidP="001F4BF2">
      <w:pPr>
        <w:ind w:left="-993" w:right="-376"/>
        <w:jc w:val="both"/>
        <w:rPr>
          <w:rFonts w:ascii="Arial" w:hAnsi="Arial" w:cs="Arial"/>
          <w:sz w:val="20"/>
        </w:rPr>
      </w:pPr>
    </w:p>
    <w:p w:rsidR="00160AC7" w:rsidRDefault="00160AC7" w:rsidP="001F4BF2">
      <w:pPr>
        <w:ind w:left="-993" w:right="-376"/>
        <w:jc w:val="both"/>
        <w:rPr>
          <w:rFonts w:ascii="Arial" w:hAnsi="Arial" w:cs="Arial"/>
          <w:sz w:val="20"/>
        </w:rPr>
      </w:pPr>
    </w:p>
    <w:p w:rsidR="00160AC7" w:rsidRDefault="00160AC7" w:rsidP="001F4BF2">
      <w:pPr>
        <w:ind w:left="-993" w:right="-376"/>
        <w:jc w:val="both"/>
        <w:rPr>
          <w:rFonts w:ascii="Arial" w:hAnsi="Arial" w:cs="Arial"/>
          <w:sz w:val="20"/>
        </w:rPr>
      </w:pPr>
    </w:p>
    <w:p w:rsidR="00160AC7" w:rsidRDefault="00160AC7" w:rsidP="001F4BF2">
      <w:pPr>
        <w:ind w:left="-993" w:right="-376"/>
        <w:jc w:val="both"/>
        <w:rPr>
          <w:rFonts w:ascii="Arial" w:hAnsi="Arial" w:cs="Arial"/>
          <w:sz w:val="20"/>
        </w:rPr>
      </w:pPr>
    </w:p>
    <w:p w:rsidR="00160AC7" w:rsidRDefault="00160AC7" w:rsidP="001F4BF2">
      <w:pPr>
        <w:ind w:left="-993" w:right="-376"/>
        <w:jc w:val="both"/>
        <w:rPr>
          <w:rFonts w:ascii="Arial" w:hAnsi="Arial" w:cs="Arial"/>
          <w:sz w:val="20"/>
        </w:rPr>
      </w:pPr>
    </w:p>
    <w:p w:rsidR="00160AC7" w:rsidRDefault="00160AC7" w:rsidP="001F4BF2">
      <w:pPr>
        <w:ind w:left="-993" w:right="-376"/>
        <w:jc w:val="both"/>
        <w:rPr>
          <w:rFonts w:ascii="Arial" w:hAnsi="Arial" w:cs="Arial"/>
          <w:sz w:val="20"/>
        </w:rPr>
      </w:pPr>
    </w:p>
    <w:p w:rsidR="00160AC7" w:rsidRDefault="00160AC7" w:rsidP="001F4BF2">
      <w:pPr>
        <w:ind w:left="-993" w:right="-376"/>
        <w:jc w:val="both"/>
        <w:rPr>
          <w:rFonts w:ascii="Arial" w:hAnsi="Arial" w:cs="Arial"/>
          <w:sz w:val="20"/>
        </w:rPr>
      </w:pPr>
    </w:p>
    <w:p w:rsidR="00160AC7" w:rsidRDefault="00160AC7" w:rsidP="001F4BF2">
      <w:pPr>
        <w:ind w:left="-993" w:right="-376"/>
        <w:jc w:val="both"/>
        <w:rPr>
          <w:rFonts w:ascii="Arial" w:hAnsi="Arial" w:cs="Arial"/>
          <w:sz w:val="20"/>
        </w:rPr>
      </w:pPr>
    </w:p>
    <w:p w:rsidR="00160AC7" w:rsidRDefault="00160AC7" w:rsidP="001F4BF2">
      <w:pPr>
        <w:ind w:left="-993" w:right="-376"/>
        <w:jc w:val="both"/>
        <w:rPr>
          <w:rFonts w:ascii="Arial" w:hAnsi="Arial" w:cs="Arial"/>
          <w:sz w:val="20"/>
        </w:rPr>
      </w:pPr>
    </w:p>
    <w:p w:rsidR="001F4BF2" w:rsidRPr="0083242C" w:rsidRDefault="001F4BF2" w:rsidP="001F4BF2">
      <w:pPr>
        <w:ind w:left="-993" w:right="-376"/>
        <w:jc w:val="both"/>
        <w:rPr>
          <w:rFonts w:ascii="Arial" w:hAnsi="Arial" w:cs="Arial"/>
          <w:bCs/>
          <w:sz w:val="16"/>
        </w:rPr>
      </w:pPr>
      <w:r w:rsidRPr="0083242C">
        <w:rPr>
          <w:rFonts w:ascii="Arial" w:hAnsi="Arial" w:cs="Arial"/>
          <w:sz w:val="20"/>
        </w:rPr>
        <w:t>Transparencia y Acceso a la Información Pública del Estado de Jalisco y sus Municipios, así como lo dispuesto por los Lineamientos Noveno y Quincuagésimo de los Lineamientos Generales en Materia de Clasificación y Desclasificación de la Información, así como para la elaboración de Versiones Públicas, emitidos por el Consejo Nacional del Sistema Nacional de Transparencia, Acceso a la Información Pública y Protección de Datos Personales.</w:t>
      </w:r>
    </w:p>
    <w:p w:rsidR="001F4BF2" w:rsidRPr="00753AAF" w:rsidRDefault="001F4BF2" w:rsidP="001F4BF2">
      <w:pPr>
        <w:ind w:left="-993"/>
        <w:jc w:val="both"/>
        <w:rPr>
          <w:rFonts w:ascii="Arial" w:hAnsi="Arial" w:cs="Arial"/>
          <w:bCs/>
          <w:sz w:val="20"/>
        </w:rPr>
      </w:pPr>
    </w:p>
    <w:p w:rsidR="001F4BF2" w:rsidRDefault="001F4BF2" w:rsidP="001F4BF2">
      <w:pPr>
        <w:ind w:left="-993" w:right="-376"/>
        <w:jc w:val="both"/>
        <w:rPr>
          <w:rFonts w:ascii="Arial" w:hAnsi="Arial" w:cs="Arial"/>
          <w:sz w:val="20"/>
          <w:szCs w:val="20"/>
        </w:rPr>
      </w:pPr>
      <w:r>
        <w:rPr>
          <w:rFonts w:ascii="Arial" w:hAnsi="Arial" w:cs="Arial"/>
          <w:b/>
          <w:sz w:val="20"/>
          <w:szCs w:val="20"/>
          <w:lang w:eastAsia="es-ES"/>
        </w:rPr>
        <w:t>4</w:t>
      </w:r>
      <w:r w:rsidRPr="000F54CA">
        <w:rPr>
          <w:rFonts w:ascii="Arial" w:hAnsi="Arial" w:cs="Arial"/>
          <w:b/>
          <w:sz w:val="20"/>
          <w:szCs w:val="20"/>
          <w:lang w:eastAsia="es-ES"/>
        </w:rPr>
        <w:t xml:space="preserve">.- Asuntos </w:t>
      </w:r>
      <w:proofErr w:type="gramStart"/>
      <w:r w:rsidRPr="000F54CA">
        <w:rPr>
          <w:rFonts w:ascii="Arial" w:hAnsi="Arial" w:cs="Arial"/>
          <w:b/>
          <w:sz w:val="20"/>
          <w:szCs w:val="20"/>
          <w:lang w:eastAsia="es-ES"/>
        </w:rPr>
        <w:t>Generales.-</w:t>
      </w:r>
      <w:proofErr w:type="gramEnd"/>
      <w:r w:rsidRPr="000F54CA">
        <w:rPr>
          <w:rFonts w:ascii="Arial" w:hAnsi="Arial" w:cs="Arial"/>
          <w:b/>
          <w:sz w:val="20"/>
          <w:szCs w:val="20"/>
          <w:lang w:eastAsia="es-ES"/>
        </w:rPr>
        <w:t xml:space="preserve"> Voz </w:t>
      </w:r>
      <w:r w:rsidRPr="000F54CA">
        <w:rPr>
          <w:rFonts w:ascii="Arial" w:hAnsi="Arial" w:cs="Arial"/>
          <w:b/>
          <w:sz w:val="20"/>
          <w:szCs w:val="20"/>
        </w:rPr>
        <w:t>Lic. José Antonio Castañeda Castellanos</w:t>
      </w:r>
      <w:r w:rsidRPr="000F54CA">
        <w:rPr>
          <w:rFonts w:ascii="Arial" w:hAnsi="Arial" w:cs="Arial"/>
          <w:sz w:val="20"/>
          <w:szCs w:val="20"/>
        </w:rPr>
        <w:t xml:space="preserve"> Presidente del Comité: ¿Existe algún tema adi</w:t>
      </w:r>
      <w:r>
        <w:rPr>
          <w:rFonts w:ascii="Arial" w:hAnsi="Arial" w:cs="Arial"/>
          <w:sz w:val="20"/>
          <w:szCs w:val="20"/>
        </w:rPr>
        <w:t>cional a tratar en esta sesión?</w:t>
      </w:r>
      <w:r w:rsidRPr="000F54CA">
        <w:rPr>
          <w:rFonts w:ascii="Arial" w:hAnsi="Arial" w:cs="Arial"/>
          <w:b/>
          <w:bCs/>
          <w:sz w:val="20"/>
          <w:szCs w:val="20"/>
        </w:rPr>
        <w:t xml:space="preserve"> </w:t>
      </w:r>
      <w:r w:rsidRPr="000F54CA">
        <w:rPr>
          <w:rFonts w:ascii="Arial" w:hAnsi="Arial" w:cs="Arial"/>
          <w:bCs/>
          <w:sz w:val="20"/>
          <w:szCs w:val="20"/>
        </w:rPr>
        <w:t>Al no existir tema alguno por tratar en la presente sesión, p</w:t>
      </w:r>
      <w:r w:rsidRPr="000F54CA">
        <w:rPr>
          <w:rFonts w:ascii="Arial" w:hAnsi="Arial" w:cs="Arial"/>
          <w:sz w:val="20"/>
          <w:szCs w:val="20"/>
        </w:rPr>
        <w:t xml:space="preserve">asamos a la clausura de la Sesión. </w:t>
      </w:r>
    </w:p>
    <w:p w:rsidR="001F4BF2" w:rsidRDefault="001F4BF2" w:rsidP="001F4BF2">
      <w:pPr>
        <w:ind w:left="-993" w:right="-376"/>
        <w:jc w:val="both"/>
        <w:rPr>
          <w:rFonts w:ascii="Arial" w:hAnsi="Arial" w:cs="Arial"/>
          <w:sz w:val="20"/>
          <w:szCs w:val="20"/>
        </w:rPr>
      </w:pPr>
    </w:p>
    <w:p w:rsidR="001F4BF2" w:rsidRPr="000F54CA" w:rsidRDefault="001F4BF2" w:rsidP="001F4BF2">
      <w:pPr>
        <w:ind w:left="-993" w:right="-376"/>
        <w:jc w:val="both"/>
        <w:rPr>
          <w:rFonts w:ascii="Arial" w:hAnsi="Arial" w:cs="Arial"/>
          <w:sz w:val="20"/>
          <w:szCs w:val="20"/>
        </w:rPr>
      </w:pPr>
      <w:r>
        <w:rPr>
          <w:rFonts w:ascii="Arial" w:hAnsi="Arial" w:cs="Arial"/>
          <w:b/>
          <w:sz w:val="20"/>
          <w:szCs w:val="20"/>
          <w:lang w:eastAsia="es-ES"/>
        </w:rPr>
        <w:t>5</w:t>
      </w:r>
      <w:r w:rsidRPr="000F54CA">
        <w:rPr>
          <w:rFonts w:ascii="Arial" w:hAnsi="Arial" w:cs="Arial"/>
          <w:b/>
          <w:sz w:val="20"/>
          <w:szCs w:val="20"/>
          <w:lang w:eastAsia="es-ES"/>
        </w:rPr>
        <w:t xml:space="preserve">.- Clausura de la </w:t>
      </w:r>
      <w:proofErr w:type="gramStart"/>
      <w:r w:rsidRPr="000F54CA">
        <w:rPr>
          <w:rFonts w:ascii="Arial" w:hAnsi="Arial" w:cs="Arial"/>
          <w:b/>
          <w:sz w:val="20"/>
          <w:szCs w:val="20"/>
          <w:lang w:eastAsia="es-ES"/>
        </w:rPr>
        <w:t>Sesión.-</w:t>
      </w:r>
      <w:proofErr w:type="gramEnd"/>
      <w:r w:rsidRPr="000F54CA">
        <w:rPr>
          <w:rFonts w:ascii="Arial" w:hAnsi="Arial" w:cs="Arial"/>
          <w:b/>
          <w:sz w:val="20"/>
          <w:szCs w:val="20"/>
          <w:lang w:eastAsia="es-ES"/>
        </w:rPr>
        <w:t xml:space="preserve"> Voz </w:t>
      </w:r>
      <w:r w:rsidRPr="000F54CA">
        <w:rPr>
          <w:rFonts w:ascii="Arial" w:hAnsi="Arial" w:cs="Arial"/>
          <w:b/>
          <w:sz w:val="20"/>
          <w:szCs w:val="20"/>
        </w:rPr>
        <w:t>Lic. José Antonio Castañeda Castellanos</w:t>
      </w:r>
      <w:r w:rsidRPr="000F54CA">
        <w:rPr>
          <w:rFonts w:ascii="Arial" w:hAnsi="Arial" w:cs="Arial"/>
          <w:sz w:val="20"/>
          <w:szCs w:val="20"/>
        </w:rPr>
        <w:t xml:space="preserve"> Presidente del Comité:</w:t>
      </w:r>
      <w:r w:rsidRPr="000F54CA">
        <w:rPr>
          <w:rFonts w:ascii="Arial" w:hAnsi="Arial" w:cs="Arial"/>
          <w:bCs/>
          <w:sz w:val="20"/>
          <w:szCs w:val="20"/>
        </w:rPr>
        <w:t xml:space="preserve"> </w:t>
      </w:r>
      <w:r w:rsidRPr="000F54CA">
        <w:rPr>
          <w:rFonts w:ascii="Arial" w:hAnsi="Arial" w:cs="Arial"/>
          <w:sz w:val="20"/>
          <w:szCs w:val="20"/>
          <w:lang w:eastAsia="es-ES"/>
        </w:rPr>
        <w:t>No habiendo más asuntos a tratar,</w:t>
      </w:r>
      <w:r w:rsidRPr="000F54CA">
        <w:rPr>
          <w:rFonts w:ascii="Arial" w:hAnsi="Arial" w:cs="Arial"/>
          <w:sz w:val="20"/>
          <w:szCs w:val="20"/>
        </w:rPr>
        <w:t xml:space="preserve"> doy por clausurada l</w:t>
      </w:r>
      <w:r>
        <w:rPr>
          <w:rFonts w:ascii="Arial" w:hAnsi="Arial" w:cs="Arial"/>
          <w:sz w:val="20"/>
          <w:szCs w:val="20"/>
        </w:rPr>
        <w:t>a presente sesión, siendo las 1</w:t>
      </w:r>
      <w:r w:rsidR="00160AC7">
        <w:rPr>
          <w:rFonts w:ascii="Arial" w:hAnsi="Arial" w:cs="Arial"/>
          <w:sz w:val="20"/>
          <w:szCs w:val="20"/>
        </w:rPr>
        <w:t>4</w:t>
      </w:r>
      <w:r>
        <w:rPr>
          <w:rFonts w:ascii="Arial" w:hAnsi="Arial" w:cs="Arial"/>
          <w:sz w:val="20"/>
          <w:szCs w:val="20"/>
        </w:rPr>
        <w:t>:</w:t>
      </w:r>
      <w:r w:rsidR="00160AC7">
        <w:rPr>
          <w:rFonts w:ascii="Arial" w:hAnsi="Arial" w:cs="Arial"/>
          <w:sz w:val="20"/>
          <w:szCs w:val="20"/>
        </w:rPr>
        <w:t>1</w:t>
      </w:r>
      <w:r>
        <w:rPr>
          <w:rFonts w:ascii="Arial" w:hAnsi="Arial" w:cs="Arial"/>
          <w:sz w:val="20"/>
          <w:szCs w:val="20"/>
        </w:rPr>
        <w:t xml:space="preserve">6 </w:t>
      </w:r>
      <w:r w:rsidR="00160AC7">
        <w:rPr>
          <w:rFonts w:ascii="Arial" w:hAnsi="Arial" w:cs="Arial"/>
          <w:sz w:val="20"/>
          <w:szCs w:val="20"/>
        </w:rPr>
        <w:t xml:space="preserve">catorce </w:t>
      </w:r>
      <w:r w:rsidRPr="000F54CA">
        <w:rPr>
          <w:rFonts w:ascii="Arial" w:hAnsi="Arial" w:cs="Arial"/>
          <w:sz w:val="20"/>
          <w:szCs w:val="20"/>
        </w:rPr>
        <w:t>horas con</w:t>
      </w:r>
      <w:r>
        <w:rPr>
          <w:rFonts w:ascii="Arial" w:hAnsi="Arial" w:cs="Arial"/>
          <w:sz w:val="20"/>
          <w:szCs w:val="20"/>
        </w:rPr>
        <w:t xml:space="preserve"> </w:t>
      </w:r>
      <w:r w:rsidR="00160AC7">
        <w:rPr>
          <w:rFonts w:ascii="Arial" w:hAnsi="Arial" w:cs="Arial"/>
          <w:sz w:val="20"/>
          <w:szCs w:val="20"/>
        </w:rPr>
        <w:t>dieciséis</w:t>
      </w:r>
      <w:r>
        <w:rPr>
          <w:rFonts w:ascii="Arial" w:hAnsi="Arial" w:cs="Arial"/>
          <w:sz w:val="20"/>
          <w:szCs w:val="20"/>
        </w:rPr>
        <w:t xml:space="preserve"> minutos del día de hoy </w:t>
      </w:r>
      <w:r w:rsidR="00420E0E">
        <w:rPr>
          <w:rFonts w:ascii="Arial" w:hAnsi="Arial" w:cs="Arial"/>
          <w:sz w:val="20"/>
          <w:szCs w:val="20"/>
        </w:rPr>
        <w:t>miércoles</w:t>
      </w:r>
      <w:r w:rsidR="00160AC7">
        <w:rPr>
          <w:rFonts w:ascii="Arial" w:hAnsi="Arial" w:cs="Arial"/>
          <w:sz w:val="20"/>
          <w:szCs w:val="20"/>
        </w:rPr>
        <w:t xml:space="preserve"> 21 veintiuno</w:t>
      </w:r>
      <w:r>
        <w:rPr>
          <w:rFonts w:ascii="Arial" w:hAnsi="Arial" w:cs="Arial"/>
          <w:sz w:val="20"/>
          <w:szCs w:val="20"/>
        </w:rPr>
        <w:t xml:space="preserve"> de </w:t>
      </w:r>
      <w:r w:rsidR="00160AC7">
        <w:rPr>
          <w:rFonts w:ascii="Arial" w:hAnsi="Arial" w:cs="Arial"/>
          <w:sz w:val="20"/>
          <w:szCs w:val="20"/>
        </w:rPr>
        <w:t>s</w:t>
      </w:r>
      <w:bookmarkStart w:id="0" w:name="_GoBack"/>
      <w:bookmarkEnd w:id="0"/>
      <w:r w:rsidR="00160AC7">
        <w:rPr>
          <w:rFonts w:ascii="Arial" w:hAnsi="Arial" w:cs="Arial"/>
          <w:sz w:val="20"/>
          <w:szCs w:val="20"/>
        </w:rPr>
        <w:t xml:space="preserve">eptiembre </w:t>
      </w:r>
      <w:r w:rsidRPr="000F54CA">
        <w:rPr>
          <w:rFonts w:ascii="Arial" w:hAnsi="Arial" w:cs="Arial"/>
          <w:sz w:val="20"/>
          <w:szCs w:val="20"/>
        </w:rPr>
        <w:t xml:space="preserve">del año </w:t>
      </w:r>
      <w:r>
        <w:rPr>
          <w:rFonts w:ascii="Arial" w:hAnsi="Arial" w:cs="Arial"/>
          <w:sz w:val="20"/>
          <w:szCs w:val="20"/>
        </w:rPr>
        <w:t>2022</w:t>
      </w:r>
      <w:r w:rsidRPr="000F54CA">
        <w:rPr>
          <w:rFonts w:ascii="Arial" w:hAnsi="Arial" w:cs="Arial"/>
          <w:sz w:val="20"/>
          <w:szCs w:val="20"/>
        </w:rPr>
        <w:t xml:space="preserve"> dos mil </w:t>
      </w:r>
      <w:r>
        <w:rPr>
          <w:rFonts w:ascii="Arial" w:hAnsi="Arial" w:cs="Arial"/>
          <w:sz w:val="20"/>
          <w:szCs w:val="20"/>
        </w:rPr>
        <w:t>veintidós</w:t>
      </w:r>
      <w:r w:rsidRPr="000F54CA">
        <w:rPr>
          <w:rFonts w:ascii="Arial" w:hAnsi="Arial" w:cs="Arial"/>
          <w:sz w:val="20"/>
          <w:szCs w:val="20"/>
        </w:rPr>
        <w:t>; agradeciendo su asistencia ¡Gracias!.</w:t>
      </w:r>
      <w:r w:rsidRPr="000F54CA">
        <w:rPr>
          <w:rFonts w:ascii="Arial" w:hAnsi="Arial" w:cs="Arial"/>
          <w:b/>
          <w:sz w:val="20"/>
          <w:szCs w:val="20"/>
        </w:rPr>
        <w:t xml:space="preserve"> </w:t>
      </w:r>
      <w:r w:rsidRPr="000F54CA">
        <w:rPr>
          <w:rFonts w:ascii="Arial" w:hAnsi="Arial" w:cs="Arial"/>
          <w:sz w:val="20"/>
          <w:szCs w:val="20"/>
        </w:rPr>
        <w:t>Levantándose la presente acta en vía de constancia, firmando en ella quienes intervinieron.</w:t>
      </w:r>
    </w:p>
    <w:p w:rsidR="001F4BF2" w:rsidRPr="00854ABA" w:rsidRDefault="001F4BF2" w:rsidP="001F4BF2">
      <w:pPr>
        <w:jc w:val="center"/>
        <w:rPr>
          <w:rFonts w:ascii="Arial" w:hAnsi="Arial" w:cs="Arial"/>
          <w:sz w:val="20"/>
          <w:szCs w:val="20"/>
        </w:rPr>
      </w:pPr>
    </w:p>
    <w:p w:rsidR="001F4BF2" w:rsidRDefault="001F4BF2" w:rsidP="001F4BF2">
      <w:pPr>
        <w:jc w:val="center"/>
        <w:rPr>
          <w:rFonts w:ascii="Arial" w:hAnsi="Arial" w:cs="Arial"/>
          <w:sz w:val="20"/>
          <w:szCs w:val="20"/>
        </w:rPr>
      </w:pPr>
    </w:p>
    <w:p w:rsidR="001F4BF2" w:rsidRPr="00854ABA" w:rsidRDefault="001F4BF2" w:rsidP="001F4BF2">
      <w:pPr>
        <w:jc w:val="center"/>
        <w:rPr>
          <w:rFonts w:ascii="Arial" w:hAnsi="Arial" w:cs="Arial"/>
          <w:sz w:val="20"/>
          <w:szCs w:val="20"/>
        </w:rPr>
      </w:pPr>
    </w:p>
    <w:p w:rsidR="001F4BF2" w:rsidRPr="001A7B8D" w:rsidRDefault="001F4BF2" w:rsidP="001F4BF2">
      <w:pPr>
        <w:jc w:val="center"/>
        <w:rPr>
          <w:rFonts w:ascii="Arial" w:hAnsi="Arial" w:cs="Arial"/>
          <w:sz w:val="18"/>
          <w:szCs w:val="18"/>
        </w:rPr>
      </w:pPr>
      <w:r w:rsidRPr="001A7B8D">
        <w:rPr>
          <w:rFonts w:ascii="Arial" w:hAnsi="Arial" w:cs="Arial"/>
          <w:b/>
          <w:sz w:val="18"/>
          <w:szCs w:val="18"/>
        </w:rPr>
        <w:t>Lic. José Antonio Castañeda Castellanos</w:t>
      </w:r>
      <w:r w:rsidRPr="001A7B8D">
        <w:rPr>
          <w:rFonts w:ascii="Arial" w:hAnsi="Arial" w:cs="Arial"/>
          <w:sz w:val="18"/>
          <w:szCs w:val="18"/>
        </w:rPr>
        <w:t xml:space="preserve"> </w:t>
      </w:r>
    </w:p>
    <w:p w:rsidR="001F4BF2" w:rsidRPr="001A7B8D" w:rsidRDefault="001F4BF2" w:rsidP="001F4BF2">
      <w:pPr>
        <w:jc w:val="center"/>
        <w:rPr>
          <w:rFonts w:ascii="Arial" w:hAnsi="Arial" w:cs="Arial"/>
          <w:sz w:val="18"/>
          <w:szCs w:val="18"/>
        </w:rPr>
      </w:pPr>
      <w:r w:rsidRPr="001A7B8D">
        <w:rPr>
          <w:rFonts w:ascii="Arial" w:hAnsi="Arial" w:cs="Arial"/>
          <w:sz w:val="18"/>
          <w:szCs w:val="18"/>
        </w:rPr>
        <w:t xml:space="preserve">Director Jurídico y Presidente del Comité de </w:t>
      </w:r>
      <w:proofErr w:type="gramStart"/>
      <w:r w:rsidRPr="001A7B8D">
        <w:rPr>
          <w:rFonts w:ascii="Arial" w:hAnsi="Arial" w:cs="Arial"/>
          <w:sz w:val="18"/>
          <w:szCs w:val="18"/>
        </w:rPr>
        <w:t>Transparencia  del</w:t>
      </w:r>
      <w:proofErr w:type="gramEnd"/>
      <w:r w:rsidRPr="001A7B8D">
        <w:rPr>
          <w:rFonts w:ascii="Arial" w:hAnsi="Arial" w:cs="Arial"/>
          <w:sz w:val="18"/>
          <w:szCs w:val="18"/>
        </w:rPr>
        <w:t xml:space="preserve"> </w:t>
      </w:r>
      <w:r>
        <w:rPr>
          <w:rFonts w:ascii="Arial" w:hAnsi="Arial" w:cs="Arial"/>
          <w:sz w:val="18"/>
          <w:szCs w:val="18"/>
        </w:rPr>
        <w:t>OPD denominado</w:t>
      </w:r>
      <w:r w:rsidRPr="001A7B8D">
        <w:rPr>
          <w:rFonts w:ascii="Arial" w:hAnsi="Arial" w:cs="Arial"/>
          <w:sz w:val="18"/>
          <w:szCs w:val="18"/>
        </w:rPr>
        <w:t xml:space="preserve"> del Sistema </w:t>
      </w:r>
      <w:r>
        <w:rPr>
          <w:rFonts w:ascii="Arial" w:hAnsi="Arial" w:cs="Arial"/>
          <w:sz w:val="18"/>
          <w:szCs w:val="18"/>
        </w:rPr>
        <w:t>DIF Guadalajara</w:t>
      </w:r>
    </w:p>
    <w:p w:rsidR="001F4BF2" w:rsidRPr="001A7B8D" w:rsidRDefault="001F4BF2" w:rsidP="001F4BF2">
      <w:pPr>
        <w:rPr>
          <w:rFonts w:ascii="Arial" w:hAnsi="Arial" w:cs="Arial"/>
          <w:b/>
          <w:sz w:val="18"/>
          <w:szCs w:val="18"/>
        </w:rPr>
      </w:pPr>
    </w:p>
    <w:p w:rsidR="001F4BF2" w:rsidRDefault="001F4BF2" w:rsidP="001F4BF2">
      <w:pPr>
        <w:rPr>
          <w:rFonts w:ascii="Arial" w:hAnsi="Arial" w:cs="Arial"/>
          <w:b/>
          <w:sz w:val="18"/>
          <w:szCs w:val="18"/>
        </w:rPr>
      </w:pPr>
    </w:p>
    <w:p w:rsidR="001F4BF2" w:rsidRPr="001A7B8D" w:rsidRDefault="001F4BF2" w:rsidP="001F4BF2">
      <w:pPr>
        <w:rPr>
          <w:rFonts w:ascii="Arial" w:hAnsi="Arial" w:cs="Arial"/>
          <w:b/>
          <w:sz w:val="18"/>
          <w:szCs w:val="18"/>
        </w:rPr>
      </w:pPr>
    </w:p>
    <w:p w:rsidR="001F4BF2" w:rsidRPr="001A7B8D" w:rsidRDefault="001F4BF2" w:rsidP="001F4BF2">
      <w:pPr>
        <w:jc w:val="center"/>
        <w:rPr>
          <w:rFonts w:ascii="Arial" w:hAnsi="Arial" w:cs="Arial"/>
          <w:b/>
          <w:sz w:val="18"/>
          <w:szCs w:val="18"/>
        </w:rPr>
      </w:pPr>
      <w:r w:rsidRPr="001A7B8D">
        <w:rPr>
          <w:rFonts w:ascii="Arial" w:hAnsi="Arial" w:cs="Arial"/>
          <w:b/>
          <w:bCs/>
          <w:sz w:val="18"/>
          <w:szCs w:val="18"/>
        </w:rPr>
        <w:t>Lic. Miguel Escalante Vázquez</w:t>
      </w:r>
    </w:p>
    <w:p w:rsidR="001F4BF2" w:rsidRPr="001A7B8D" w:rsidRDefault="001F4BF2" w:rsidP="001F4BF2">
      <w:pPr>
        <w:jc w:val="center"/>
        <w:rPr>
          <w:rFonts w:ascii="Arial" w:hAnsi="Arial" w:cs="Arial"/>
          <w:sz w:val="18"/>
          <w:szCs w:val="18"/>
        </w:rPr>
      </w:pPr>
      <w:r w:rsidRPr="001A7B8D">
        <w:rPr>
          <w:rFonts w:ascii="Arial" w:hAnsi="Arial" w:cs="Arial"/>
          <w:sz w:val="18"/>
          <w:szCs w:val="18"/>
        </w:rPr>
        <w:t xml:space="preserve">Titular de la Unidad de Transparencia y </w:t>
      </w:r>
      <w:proofErr w:type="gramStart"/>
      <w:r w:rsidRPr="001A7B8D">
        <w:rPr>
          <w:rFonts w:ascii="Arial" w:hAnsi="Arial" w:cs="Arial"/>
          <w:sz w:val="18"/>
          <w:szCs w:val="18"/>
        </w:rPr>
        <w:t>Secretario</w:t>
      </w:r>
      <w:proofErr w:type="gramEnd"/>
      <w:r w:rsidRPr="001A7B8D">
        <w:rPr>
          <w:rFonts w:ascii="Arial" w:hAnsi="Arial" w:cs="Arial"/>
          <w:sz w:val="18"/>
          <w:szCs w:val="18"/>
        </w:rPr>
        <w:t xml:space="preserve"> del Comité de Transparencia del </w:t>
      </w:r>
      <w:r>
        <w:rPr>
          <w:rFonts w:ascii="Arial" w:hAnsi="Arial" w:cs="Arial"/>
          <w:sz w:val="18"/>
          <w:szCs w:val="18"/>
        </w:rPr>
        <w:t xml:space="preserve">OPD denominado </w:t>
      </w:r>
      <w:r w:rsidRPr="001A7B8D">
        <w:rPr>
          <w:rFonts w:ascii="Arial" w:hAnsi="Arial" w:cs="Arial"/>
          <w:sz w:val="18"/>
          <w:szCs w:val="18"/>
        </w:rPr>
        <w:t xml:space="preserve">Sistema del Sistema </w:t>
      </w:r>
      <w:r>
        <w:rPr>
          <w:rFonts w:ascii="Arial" w:hAnsi="Arial" w:cs="Arial"/>
          <w:sz w:val="18"/>
          <w:szCs w:val="18"/>
        </w:rPr>
        <w:t>DIF Guadalajara</w:t>
      </w:r>
    </w:p>
    <w:p w:rsidR="001F4BF2" w:rsidRDefault="001F4BF2" w:rsidP="001F4BF2">
      <w:pPr>
        <w:jc w:val="center"/>
        <w:rPr>
          <w:rFonts w:ascii="Arial" w:hAnsi="Arial" w:cs="Arial"/>
          <w:sz w:val="18"/>
          <w:szCs w:val="18"/>
        </w:rPr>
      </w:pPr>
    </w:p>
    <w:p w:rsidR="001F4BF2" w:rsidRDefault="001F4BF2" w:rsidP="001F4BF2">
      <w:pPr>
        <w:jc w:val="center"/>
        <w:rPr>
          <w:rFonts w:ascii="Arial" w:hAnsi="Arial" w:cs="Arial"/>
          <w:sz w:val="18"/>
          <w:szCs w:val="18"/>
        </w:rPr>
      </w:pPr>
    </w:p>
    <w:p w:rsidR="001F4BF2" w:rsidRPr="001A7B8D" w:rsidRDefault="001F4BF2" w:rsidP="001F4BF2">
      <w:pPr>
        <w:jc w:val="center"/>
        <w:rPr>
          <w:rFonts w:ascii="Arial" w:hAnsi="Arial" w:cs="Arial"/>
          <w:sz w:val="18"/>
          <w:szCs w:val="18"/>
        </w:rPr>
      </w:pPr>
    </w:p>
    <w:p w:rsidR="001F4BF2" w:rsidRPr="001A7B8D" w:rsidRDefault="001F4BF2" w:rsidP="001F4BF2">
      <w:pPr>
        <w:jc w:val="center"/>
        <w:rPr>
          <w:rFonts w:ascii="Arial" w:hAnsi="Arial" w:cs="Arial"/>
          <w:bCs/>
          <w:sz w:val="18"/>
          <w:szCs w:val="18"/>
        </w:rPr>
      </w:pPr>
      <w:r w:rsidRPr="001A7B8D">
        <w:rPr>
          <w:rFonts w:ascii="Arial" w:hAnsi="Arial" w:cs="Arial"/>
          <w:b/>
          <w:bCs/>
          <w:sz w:val="18"/>
          <w:szCs w:val="18"/>
        </w:rPr>
        <w:t xml:space="preserve">Lic. en C.P. </w:t>
      </w:r>
      <w:r w:rsidRPr="001A7B8D">
        <w:rPr>
          <w:rFonts w:ascii="Arial" w:hAnsi="Arial" w:cs="Arial"/>
          <w:b/>
          <w:sz w:val="18"/>
          <w:szCs w:val="18"/>
        </w:rPr>
        <w:t xml:space="preserve">Berenice </w:t>
      </w:r>
      <w:proofErr w:type="spellStart"/>
      <w:r w:rsidRPr="001A7B8D">
        <w:rPr>
          <w:rFonts w:ascii="Arial" w:hAnsi="Arial" w:cs="Arial"/>
          <w:b/>
          <w:sz w:val="18"/>
          <w:szCs w:val="18"/>
        </w:rPr>
        <w:t>Cárabez</w:t>
      </w:r>
      <w:proofErr w:type="spellEnd"/>
      <w:r w:rsidRPr="001A7B8D">
        <w:rPr>
          <w:rFonts w:ascii="Arial" w:hAnsi="Arial" w:cs="Arial"/>
          <w:b/>
          <w:sz w:val="18"/>
          <w:szCs w:val="18"/>
        </w:rPr>
        <w:t xml:space="preserve"> Hernández</w:t>
      </w:r>
      <w:r w:rsidRPr="001A7B8D">
        <w:rPr>
          <w:rFonts w:ascii="Arial" w:hAnsi="Arial" w:cs="Arial"/>
          <w:bCs/>
          <w:sz w:val="18"/>
          <w:szCs w:val="18"/>
        </w:rPr>
        <w:t xml:space="preserve"> </w:t>
      </w:r>
    </w:p>
    <w:p w:rsidR="001F4BF2" w:rsidRDefault="001F4BF2" w:rsidP="001F4BF2">
      <w:pPr>
        <w:jc w:val="center"/>
        <w:rPr>
          <w:rFonts w:ascii="Arial" w:hAnsi="Arial" w:cs="Arial"/>
          <w:sz w:val="18"/>
          <w:szCs w:val="18"/>
        </w:rPr>
      </w:pPr>
      <w:r w:rsidRPr="001A7B8D">
        <w:rPr>
          <w:rFonts w:ascii="Arial" w:hAnsi="Arial" w:cs="Arial"/>
          <w:bCs/>
          <w:sz w:val="18"/>
          <w:szCs w:val="18"/>
        </w:rPr>
        <w:t xml:space="preserve">Contralora y Miembro del Comité de </w:t>
      </w:r>
      <w:r>
        <w:rPr>
          <w:rFonts w:ascii="Arial" w:hAnsi="Arial" w:cs="Arial"/>
          <w:sz w:val="18"/>
          <w:szCs w:val="18"/>
        </w:rPr>
        <w:t>Transparencia del</w:t>
      </w:r>
      <w:r w:rsidRPr="001A7B8D">
        <w:rPr>
          <w:rFonts w:ascii="Arial" w:hAnsi="Arial" w:cs="Arial"/>
          <w:sz w:val="18"/>
          <w:szCs w:val="18"/>
        </w:rPr>
        <w:t xml:space="preserve"> </w:t>
      </w:r>
      <w:r>
        <w:rPr>
          <w:rFonts w:ascii="Arial" w:hAnsi="Arial" w:cs="Arial"/>
          <w:sz w:val="18"/>
          <w:szCs w:val="18"/>
        </w:rPr>
        <w:t>OPD denominado</w:t>
      </w:r>
      <w:r w:rsidRPr="001A7B8D">
        <w:rPr>
          <w:rFonts w:ascii="Arial" w:hAnsi="Arial" w:cs="Arial"/>
          <w:sz w:val="18"/>
          <w:szCs w:val="18"/>
        </w:rPr>
        <w:t xml:space="preserve"> Sistema del Sistema </w:t>
      </w:r>
      <w:r>
        <w:rPr>
          <w:rFonts w:ascii="Arial" w:hAnsi="Arial" w:cs="Arial"/>
          <w:sz w:val="18"/>
          <w:szCs w:val="18"/>
        </w:rPr>
        <w:t>DIF Guadalajara</w:t>
      </w:r>
      <w:r w:rsidRPr="001A7B8D">
        <w:rPr>
          <w:rFonts w:ascii="Arial" w:hAnsi="Arial" w:cs="Arial"/>
          <w:sz w:val="18"/>
          <w:szCs w:val="18"/>
        </w:rPr>
        <w:t>.</w:t>
      </w:r>
    </w:p>
    <w:p w:rsidR="001F4BF2" w:rsidRDefault="001F4BF2" w:rsidP="001F4BF2"/>
    <w:p w:rsidR="001F4BF2" w:rsidRDefault="001F4BF2" w:rsidP="001F4BF2"/>
    <w:p w:rsidR="001F4BF2" w:rsidRDefault="001F4BF2" w:rsidP="001F4BF2"/>
    <w:p w:rsidR="00D86E38" w:rsidRDefault="00D86E38"/>
    <w:sectPr w:rsidR="00D86E38" w:rsidSect="00A63149">
      <w:headerReference w:type="default" r:id="rI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CC7" w:rsidRDefault="00420E0E">
    <w:pPr>
      <w:pStyle w:val="Encabezado"/>
    </w:pPr>
    <w:r>
      <w:rPr>
        <w:noProof/>
        <w:lang w:eastAsia="es-MX"/>
      </w:rPr>
      <w:drawing>
        <wp:anchor distT="0" distB="0" distL="114300" distR="114300" simplePos="0" relativeHeight="251659264" behindDoc="1" locked="0" layoutInCell="1" allowOverlap="1" wp14:anchorId="1EFB68ED" wp14:editId="2DF519CD">
          <wp:simplePos x="0" y="0"/>
          <wp:positionH relativeFrom="column">
            <wp:posOffset>-1066280</wp:posOffset>
          </wp:positionH>
          <wp:positionV relativeFrom="paragraph">
            <wp:posOffset>-421871</wp:posOffset>
          </wp:positionV>
          <wp:extent cx="7751268" cy="10030691"/>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Logo 2021 Carta.png"/>
                  <pic:cNvPicPr/>
                </pic:nvPicPr>
                <pic:blipFill>
                  <a:blip r:embed="rId1">
                    <a:extLst>
                      <a:ext uri="{28A0092B-C50C-407E-A947-70E740481C1C}">
                        <a14:useLocalDpi xmlns:a14="http://schemas.microsoft.com/office/drawing/2010/main" val="0"/>
                      </a:ext>
                    </a:extLst>
                  </a:blip>
                  <a:stretch>
                    <a:fillRect/>
                  </a:stretch>
                </pic:blipFill>
                <pic:spPr>
                  <a:xfrm>
                    <a:off x="0" y="0"/>
                    <a:ext cx="7765404" cy="100489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691"/>
    <w:multiLevelType w:val="hybridMultilevel"/>
    <w:tmpl w:val="6B6A4798"/>
    <w:lvl w:ilvl="0" w:tplc="1EC010A2">
      <w:start w:val="1"/>
      <w:numFmt w:val="decimal"/>
      <w:lvlText w:val="%1."/>
      <w:lvlJc w:val="left"/>
      <w:pPr>
        <w:ind w:left="-207" w:hanging="360"/>
      </w:p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BF2"/>
    <w:rsid w:val="00160AC7"/>
    <w:rsid w:val="001F4BF2"/>
    <w:rsid w:val="00420E0E"/>
    <w:rsid w:val="00D86E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5FD59"/>
  <w15:chartTrackingRefBased/>
  <w15:docId w15:val="{003F1934-D80C-48A0-A1E1-C25B5BA90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BF2"/>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4BF2"/>
    <w:pPr>
      <w:tabs>
        <w:tab w:val="center" w:pos="4419"/>
        <w:tab w:val="right" w:pos="8838"/>
      </w:tabs>
    </w:pPr>
  </w:style>
  <w:style w:type="character" w:customStyle="1" w:styleId="EncabezadoCar">
    <w:name w:val="Encabezado Car"/>
    <w:basedOn w:val="Fuentedeprrafopredeter"/>
    <w:link w:val="Encabezado"/>
    <w:uiPriority w:val="99"/>
    <w:rsid w:val="001F4BF2"/>
    <w:rPr>
      <w:sz w:val="24"/>
      <w:szCs w:val="24"/>
    </w:rPr>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1F4BF2"/>
    <w:pPr>
      <w:spacing w:after="200" w:line="276" w:lineRule="auto"/>
      <w:ind w:left="720"/>
      <w:contextualSpacing/>
    </w:pPr>
    <w:rPr>
      <w:sz w:val="22"/>
      <w:szCs w:val="22"/>
    </w:rPr>
  </w:style>
  <w:style w:type="paragraph" w:customStyle="1" w:styleId="Estilo">
    <w:name w:val="Estilo"/>
    <w:basedOn w:val="Sinespaciado"/>
    <w:link w:val="EstiloCar"/>
    <w:uiPriority w:val="99"/>
    <w:rsid w:val="001F4BF2"/>
    <w:pPr>
      <w:jc w:val="both"/>
    </w:pPr>
    <w:rPr>
      <w:rFonts w:ascii="Arial" w:eastAsia="Calibri" w:hAnsi="Arial" w:cs="Arial"/>
    </w:rPr>
  </w:style>
  <w:style w:type="character" w:customStyle="1" w:styleId="EstiloCar">
    <w:name w:val="Estilo Car"/>
    <w:basedOn w:val="Fuentedeprrafopredeter"/>
    <w:link w:val="Estilo"/>
    <w:uiPriority w:val="99"/>
    <w:locked/>
    <w:rsid w:val="001F4BF2"/>
    <w:rPr>
      <w:rFonts w:ascii="Arial" w:eastAsia="Calibri" w:hAnsi="Arial" w:cs="Arial"/>
      <w:sz w:val="24"/>
      <w:szCs w:val="24"/>
    </w:rPr>
  </w:style>
  <w:style w:type="character" w:styleId="Hipervnculo">
    <w:name w:val="Hyperlink"/>
    <w:basedOn w:val="Fuentedeprrafopredeter"/>
    <w:uiPriority w:val="99"/>
    <w:semiHidden/>
    <w:unhideWhenUsed/>
    <w:rsid w:val="001F4BF2"/>
    <w:rPr>
      <w:color w:val="0563C1" w:themeColor="hyperlink"/>
      <w:u w:val="single"/>
    </w:rPr>
  </w:style>
  <w:style w:type="paragraph" w:styleId="Sinespaciado">
    <w:name w:val="No Spacing"/>
    <w:uiPriority w:val="1"/>
    <w:qFormat/>
    <w:rsid w:val="001F4BF2"/>
    <w:pPr>
      <w:spacing w:after="0" w:line="240" w:lineRule="auto"/>
    </w:pPr>
    <w:rPr>
      <w:sz w:val="24"/>
      <w:szCs w:val="24"/>
    </w:r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1F4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1956</Words>
  <Characters>10761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Escalante Vazquez</dc:creator>
  <cp:keywords/>
  <dc:description/>
  <cp:lastModifiedBy>Miguel Escalante Vazquez</cp:lastModifiedBy>
  <cp:revision>2</cp:revision>
  <dcterms:created xsi:type="dcterms:W3CDTF">2022-09-20T19:40:00Z</dcterms:created>
  <dcterms:modified xsi:type="dcterms:W3CDTF">2022-09-20T19:57:00Z</dcterms:modified>
</cp:coreProperties>
</file>