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45" w:rsidRDefault="00122845" w:rsidP="00122845"/>
    <w:p w:rsidR="00122845" w:rsidRDefault="00122845" w:rsidP="00122845">
      <w:pPr>
        <w:ind w:left="-993"/>
        <w:jc w:val="both"/>
        <w:rPr>
          <w:rFonts w:ascii="Arial" w:hAnsi="Arial" w:cs="Arial"/>
          <w:b/>
          <w:sz w:val="20"/>
          <w:szCs w:val="20"/>
        </w:rPr>
      </w:pPr>
    </w:p>
    <w:p w:rsidR="00122845" w:rsidRDefault="00122845" w:rsidP="00122845">
      <w:pPr>
        <w:ind w:left="-993"/>
        <w:jc w:val="both"/>
        <w:rPr>
          <w:rFonts w:ascii="Arial" w:hAnsi="Arial" w:cs="Arial"/>
          <w:b/>
          <w:sz w:val="20"/>
          <w:szCs w:val="20"/>
        </w:rPr>
      </w:pPr>
    </w:p>
    <w:p w:rsidR="00122845" w:rsidRDefault="00122845" w:rsidP="00122845">
      <w:pPr>
        <w:ind w:left="-993"/>
        <w:jc w:val="both"/>
        <w:rPr>
          <w:rFonts w:ascii="Arial" w:hAnsi="Arial" w:cs="Arial"/>
          <w:b/>
          <w:sz w:val="20"/>
          <w:szCs w:val="20"/>
        </w:rPr>
      </w:pPr>
    </w:p>
    <w:p w:rsidR="00122845" w:rsidRDefault="00122845" w:rsidP="00122845">
      <w:pPr>
        <w:ind w:left="-993"/>
        <w:jc w:val="both"/>
        <w:rPr>
          <w:rFonts w:ascii="Arial" w:hAnsi="Arial" w:cs="Arial"/>
          <w:b/>
          <w:sz w:val="20"/>
          <w:szCs w:val="20"/>
        </w:rPr>
      </w:pPr>
    </w:p>
    <w:p w:rsidR="00122845" w:rsidRPr="002864ED" w:rsidRDefault="00122845" w:rsidP="00122845">
      <w:pPr>
        <w:ind w:left="-993" w:right="-376"/>
        <w:jc w:val="both"/>
        <w:rPr>
          <w:rFonts w:ascii="Arial" w:hAnsi="Arial" w:cs="Arial"/>
          <w:b/>
          <w:sz w:val="20"/>
          <w:szCs w:val="20"/>
        </w:rPr>
      </w:pPr>
      <w:r w:rsidRPr="002864ED">
        <w:rPr>
          <w:rFonts w:ascii="Arial" w:hAnsi="Arial" w:cs="Arial"/>
          <w:b/>
          <w:sz w:val="20"/>
          <w:szCs w:val="20"/>
        </w:rPr>
        <w:t>OCTAVA SESIÓN EXTRAORDINARIA DEL COMITÉ DE TRANSPARENCIA DEL ORGANISMO PÚBLICO DESCENTRALIZADO DE LA ADMINISTRACION PUBLICA MUNICIPAL DENOMINADO SISTEMA PARA EL DESARROLLO INTEGRAL DE LA FAMILIA DEL MUNICIPIO DE GUADALAJARA, JALISCO.</w:t>
      </w: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right="-376"/>
        <w:jc w:val="both"/>
        <w:rPr>
          <w:rFonts w:ascii="Arial" w:hAnsi="Arial" w:cs="Arial"/>
          <w:sz w:val="20"/>
          <w:szCs w:val="20"/>
        </w:rPr>
      </w:pPr>
      <w:r w:rsidRPr="002864ED">
        <w:rPr>
          <w:rFonts w:ascii="Arial" w:hAnsi="Arial" w:cs="Arial"/>
          <w:sz w:val="20"/>
          <w:szCs w:val="20"/>
        </w:rPr>
        <w:t>En el Municipio de Gu</w:t>
      </w:r>
      <w:bookmarkStart w:id="0" w:name="_GoBack"/>
      <w:bookmarkEnd w:id="0"/>
      <w:r w:rsidRPr="002864ED">
        <w:rPr>
          <w:rFonts w:ascii="Arial" w:hAnsi="Arial" w:cs="Arial"/>
          <w:sz w:val="20"/>
          <w:szCs w:val="20"/>
        </w:rPr>
        <w:t xml:space="preserve">adalajara Jalisco y siendo las 14:30 catorce horas con treinta minutos del día 13 trece del mes de junio del año 2024 dos mil veinticuatro,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2864ED">
        <w:rPr>
          <w:rFonts w:ascii="Arial" w:hAnsi="Arial" w:cs="Arial"/>
          <w:b/>
          <w:bCs/>
          <w:sz w:val="20"/>
          <w:szCs w:val="20"/>
        </w:rPr>
        <w:t>Lic. Miguel Escalante Vázquez</w:t>
      </w:r>
      <w:r w:rsidRPr="002864ED">
        <w:rPr>
          <w:rFonts w:ascii="Arial" w:hAnsi="Arial" w:cs="Arial"/>
          <w:sz w:val="20"/>
          <w:szCs w:val="20"/>
        </w:rPr>
        <w:t xml:space="preserve"> en su carácter de </w:t>
      </w:r>
      <w:r w:rsidRPr="002864ED">
        <w:rPr>
          <w:rFonts w:ascii="Arial" w:hAnsi="Arial" w:cs="Arial"/>
          <w:bCs/>
          <w:sz w:val="20"/>
          <w:szCs w:val="20"/>
        </w:rPr>
        <w:t>Titular</w:t>
      </w:r>
      <w:r w:rsidRPr="002864ED">
        <w:rPr>
          <w:rFonts w:ascii="Arial" w:hAnsi="Arial" w:cs="Arial"/>
          <w:b/>
          <w:bCs/>
          <w:sz w:val="20"/>
          <w:szCs w:val="20"/>
        </w:rPr>
        <w:t xml:space="preserve"> </w:t>
      </w:r>
      <w:r w:rsidRPr="002864ED">
        <w:rPr>
          <w:rFonts w:ascii="Arial" w:hAnsi="Arial" w:cs="Arial"/>
          <w:bCs/>
          <w:sz w:val="20"/>
          <w:szCs w:val="20"/>
        </w:rPr>
        <w:t>de la Unidad de Transparencia</w:t>
      </w:r>
      <w:r w:rsidRPr="002864ED">
        <w:rPr>
          <w:rFonts w:ascii="Arial" w:hAnsi="Arial" w:cs="Arial"/>
          <w:sz w:val="20"/>
          <w:szCs w:val="20"/>
        </w:rPr>
        <w:t xml:space="preserve"> y Secretario del Comité, la </w:t>
      </w:r>
      <w:r w:rsidRPr="002864ED">
        <w:rPr>
          <w:rFonts w:ascii="Arial" w:hAnsi="Arial" w:cs="Arial"/>
          <w:b/>
          <w:sz w:val="20"/>
          <w:szCs w:val="20"/>
        </w:rPr>
        <w:t xml:space="preserve">Lic. en C.P. Berenice </w:t>
      </w:r>
      <w:proofErr w:type="spellStart"/>
      <w:r w:rsidRPr="002864ED">
        <w:rPr>
          <w:rFonts w:ascii="Arial" w:hAnsi="Arial" w:cs="Arial"/>
          <w:b/>
          <w:sz w:val="20"/>
          <w:szCs w:val="20"/>
        </w:rPr>
        <w:t>Cárabez</w:t>
      </w:r>
      <w:proofErr w:type="spellEnd"/>
      <w:r w:rsidRPr="002864ED">
        <w:rPr>
          <w:rFonts w:ascii="Arial" w:hAnsi="Arial" w:cs="Arial"/>
          <w:b/>
          <w:sz w:val="20"/>
          <w:szCs w:val="20"/>
        </w:rPr>
        <w:t xml:space="preserve"> Hernández</w:t>
      </w:r>
      <w:r w:rsidRPr="002864ED">
        <w:rPr>
          <w:rFonts w:ascii="Arial" w:hAnsi="Arial" w:cs="Arial"/>
          <w:sz w:val="20"/>
          <w:szCs w:val="20"/>
        </w:rPr>
        <w:t xml:space="preserve"> </w:t>
      </w:r>
      <w:r w:rsidRPr="002864ED">
        <w:rPr>
          <w:rFonts w:ascii="Arial" w:hAnsi="Arial" w:cs="Arial"/>
          <w:bCs/>
          <w:sz w:val="20"/>
          <w:szCs w:val="20"/>
        </w:rPr>
        <w:t xml:space="preserve">Contralora de este sujeto obligado e integrante del Comité y </w:t>
      </w:r>
      <w:r w:rsidRPr="002864ED">
        <w:rPr>
          <w:rFonts w:ascii="Arial" w:hAnsi="Arial" w:cs="Arial"/>
          <w:sz w:val="20"/>
          <w:szCs w:val="20"/>
        </w:rPr>
        <w:t xml:space="preserve">el </w:t>
      </w:r>
      <w:r w:rsidRPr="002864ED">
        <w:rPr>
          <w:rFonts w:ascii="Arial" w:hAnsi="Arial" w:cs="Arial"/>
          <w:b/>
          <w:bCs/>
          <w:sz w:val="20"/>
          <w:szCs w:val="20"/>
        </w:rPr>
        <w:t>Lic. José Antonio Castañeda Castellanos</w:t>
      </w:r>
      <w:r w:rsidRPr="002864ED">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2864ED">
        <w:rPr>
          <w:rFonts w:ascii="Arial" w:hAnsi="Arial" w:cs="Arial"/>
          <w:b/>
          <w:sz w:val="20"/>
          <w:szCs w:val="20"/>
        </w:rPr>
        <w:t xml:space="preserve"> </w:t>
      </w:r>
      <w:r w:rsidRPr="002864ED">
        <w:rPr>
          <w:rFonts w:ascii="Arial" w:hAnsi="Arial" w:cs="Arial"/>
          <w:sz w:val="20"/>
          <w:szCs w:val="20"/>
        </w:rPr>
        <w:t xml:space="preserve">Por lo que en uso de la voz </w:t>
      </w:r>
      <w:r w:rsidRPr="002864ED">
        <w:rPr>
          <w:rFonts w:ascii="Arial" w:hAnsi="Arial" w:cs="Arial"/>
          <w:b/>
          <w:sz w:val="20"/>
          <w:szCs w:val="20"/>
        </w:rPr>
        <w:t>el Lic. José Antonio Castañeda Castellanos,</w:t>
      </w:r>
      <w:r w:rsidRPr="002864ED">
        <w:rPr>
          <w:rFonts w:ascii="Arial" w:hAnsi="Arial" w:cs="Arial"/>
          <w:sz w:val="20"/>
          <w:szCs w:val="20"/>
        </w:rPr>
        <w:t xml:space="preserve"> </w:t>
      </w:r>
      <w:proofErr w:type="gramStart"/>
      <w:r w:rsidRPr="002864ED">
        <w:rPr>
          <w:rFonts w:ascii="Arial" w:hAnsi="Arial" w:cs="Arial"/>
          <w:sz w:val="20"/>
          <w:szCs w:val="20"/>
        </w:rPr>
        <w:t>Presidente</w:t>
      </w:r>
      <w:proofErr w:type="gramEnd"/>
      <w:r w:rsidRPr="002864ED">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122845" w:rsidRPr="002864ED" w:rsidRDefault="00122845" w:rsidP="00122845">
      <w:pPr>
        <w:ind w:left="-993"/>
        <w:jc w:val="both"/>
        <w:rPr>
          <w:rFonts w:ascii="Arial" w:hAnsi="Arial" w:cs="Arial"/>
          <w:sz w:val="20"/>
          <w:szCs w:val="20"/>
        </w:rPr>
      </w:pPr>
    </w:p>
    <w:p w:rsidR="00122845" w:rsidRPr="002864ED" w:rsidRDefault="00122845" w:rsidP="00122845">
      <w:pPr>
        <w:ind w:left="-993"/>
        <w:jc w:val="center"/>
        <w:rPr>
          <w:rFonts w:ascii="Arial" w:hAnsi="Arial" w:cs="Arial"/>
          <w:b/>
          <w:sz w:val="20"/>
          <w:szCs w:val="20"/>
        </w:rPr>
      </w:pPr>
      <w:r w:rsidRPr="002864ED">
        <w:rPr>
          <w:rFonts w:ascii="Arial" w:hAnsi="Arial" w:cs="Arial"/>
          <w:b/>
          <w:sz w:val="20"/>
          <w:szCs w:val="20"/>
        </w:rPr>
        <w:t>ORDEN DEL DÍA</w:t>
      </w:r>
    </w:p>
    <w:p w:rsidR="00122845" w:rsidRPr="002864ED" w:rsidRDefault="00122845" w:rsidP="00122845">
      <w:pPr>
        <w:ind w:left="-993"/>
        <w:jc w:val="center"/>
        <w:rPr>
          <w:rFonts w:ascii="Arial" w:hAnsi="Arial" w:cs="Arial"/>
          <w:b/>
          <w:sz w:val="20"/>
          <w:szCs w:val="20"/>
        </w:rPr>
      </w:pPr>
    </w:p>
    <w:p w:rsidR="00122845" w:rsidRPr="002864ED" w:rsidRDefault="00122845" w:rsidP="00122845">
      <w:pPr>
        <w:pStyle w:val="Prrafodelista"/>
        <w:spacing w:after="0" w:line="240" w:lineRule="auto"/>
        <w:ind w:left="-993" w:right="-376"/>
        <w:jc w:val="both"/>
        <w:rPr>
          <w:rFonts w:ascii="Arial" w:eastAsia="Calibri" w:hAnsi="Arial" w:cs="Arial"/>
          <w:b/>
          <w:sz w:val="20"/>
          <w:szCs w:val="20"/>
        </w:rPr>
      </w:pPr>
      <w:r w:rsidRPr="002864ED">
        <w:rPr>
          <w:rFonts w:ascii="Arial" w:eastAsia="Calibri" w:hAnsi="Arial" w:cs="Arial"/>
          <w:b/>
          <w:sz w:val="20"/>
          <w:szCs w:val="20"/>
        </w:rPr>
        <w:t xml:space="preserve">1.- Lista de asistencia, declaratoria de quórum legal, y apertura de la sesión. </w:t>
      </w:r>
    </w:p>
    <w:p w:rsidR="00122845" w:rsidRPr="002864ED" w:rsidRDefault="00122845" w:rsidP="00122845">
      <w:pPr>
        <w:pStyle w:val="Prrafodelista"/>
        <w:spacing w:after="0" w:line="240" w:lineRule="auto"/>
        <w:ind w:left="-993" w:right="-376"/>
        <w:jc w:val="both"/>
        <w:rPr>
          <w:rFonts w:ascii="Arial" w:eastAsia="Calibri" w:hAnsi="Arial" w:cs="Arial"/>
          <w:b/>
          <w:sz w:val="20"/>
          <w:szCs w:val="20"/>
        </w:rPr>
      </w:pPr>
      <w:r w:rsidRPr="002864ED">
        <w:rPr>
          <w:rFonts w:ascii="Arial" w:eastAsia="Calibri" w:hAnsi="Arial" w:cs="Arial"/>
          <w:b/>
          <w:sz w:val="20"/>
          <w:szCs w:val="20"/>
        </w:rPr>
        <w:t>2.- Lectura y aprobación del Orden del día.</w:t>
      </w:r>
    </w:p>
    <w:p w:rsidR="00122845" w:rsidRPr="002864ED" w:rsidRDefault="00122845" w:rsidP="00122845">
      <w:pPr>
        <w:pStyle w:val="Prrafodelista"/>
        <w:ind w:left="-993"/>
        <w:jc w:val="both"/>
        <w:rPr>
          <w:rFonts w:ascii="Arial" w:eastAsia="Calibri" w:hAnsi="Arial" w:cs="Arial"/>
          <w:b/>
          <w:sz w:val="20"/>
          <w:szCs w:val="20"/>
        </w:rPr>
      </w:pPr>
      <w:r w:rsidRPr="002864ED">
        <w:rPr>
          <w:rFonts w:ascii="Arial" w:eastAsia="Calibri" w:hAnsi="Arial" w:cs="Arial"/>
          <w:b/>
          <w:sz w:val="20"/>
          <w:szCs w:val="20"/>
        </w:rPr>
        <w:t xml:space="preserve">3.- Confirmación, modificación o revocación de la propuesta inicial de clasificación y protección de Información del dato personal del “nombre”, de la persona que realizó la denuncia que dio origen al expediente de la puesta a disposición del menor de edad de identidad reservada </w:t>
      </w:r>
      <w:r w:rsidR="004E27CE" w:rsidRPr="002864ED">
        <w:rPr>
          <w:rFonts w:ascii="Arial" w:eastAsia="Calibri" w:hAnsi="Arial" w:cs="Arial"/>
          <w:b/>
          <w:i/>
          <w:sz w:val="20"/>
          <w:szCs w:val="20"/>
        </w:rPr>
        <w:t>(eliminado nombre)</w:t>
      </w:r>
      <w:r w:rsidR="004E27CE" w:rsidRPr="002864ED">
        <w:rPr>
          <w:rFonts w:ascii="Arial" w:eastAsia="Calibri" w:hAnsi="Arial" w:cs="Arial"/>
          <w:b/>
          <w:sz w:val="20"/>
          <w:szCs w:val="20"/>
        </w:rPr>
        <w:t xml:space="preserve"> </w:t>
      </w:r>
      <w:r w:rsidRPr="002864ED">
        <w:rPr>
          <w:rFonts w:ascii="Arial" w:eastAsia="Calibri" w:hAnsi="Arial" w:cs="Arial"/>
          <w:b/>
          <w:sz w:val="20"/>
          <w:szCs w:val="20"/>
        </w:rPr>
        <w:t>de la Delegación Institucional de la Procuraduría de Protección de Niñas, Niños y Adolescentes, por tratarse de un dato personal identificativo y por ser información confidencial; propuesta a la cual alude el memorándum emitido por parte de la Coordinadora de Programas de este Organismo, derivado de la solicitud de información con número de expediente UT/097/2024.</w:t>
      </w:r>
    </w:p>
    <w:p w:rsidR="00122845" w:rsidRPr="002864ED" w:rsidRDefault="00122845" w:rsidP="00122845">
      <w:pPr>
        <w:pStyle w:val="Prrafodelista"/>
        <w:spacing w:after="0"/>
        <w:ind w:left="-993" w:right="-376"/>
        <w:jc w:val="both"/>
        <w:rPr>
          <w:rFonts w:ascii="Arial" w:eastAsia="Calibri" w:hAnsi="Arial" w:cs="Arial"/>
          <w:b/>
          <w:sz w:val="20"/>
          <w:szCs w:val="20"/>
        </w:rPr>
      </w:pPr>
      <w:r w:rsidRPr="002864ED">
        <w:rPr>
          <w:rFonts w:ascii="Arial" w:eastAsia="Calibri" w:hAnsi="Arial" w:cs="Arial"/>
          <w:b/>
          <w:sz w:val="20"/>
          <w:szCs w:val="20"/>
        </w:rPr>
        <w:t>4.- Asuntos Generales.</w:t>
      </w:r>
    </w:p>
    <w:p w:rsidR="00122845" w:rsidRPr="002864ED" w:rsidRDefault="00122845" w:rsidP="00122845">
      <w:pPr>
        <w:pStyle w:val="Estilo"/>
        <w:ind w:left="-993" w:right="-376"/>
        <w:rPr>
          <w:b/>
          <w:sz w:val="20"/>
          <w:szCs w:val="20"/>
        </w:rPr>
      </w:pPr>
      <w:r w:rsidRPr="002864ED">
        <w:rPr>
          <w:b/>
          <w:sz w:val="20"/>
          <w:szCs w:val="20"/>
        </w:rPr>
        <w:t>5.- Clausura de la Sesión.</w:t>
      </w:r>
    </w:p>
    <w:p w:rsidR="00122845" w:rsidRPr="002864ED" w:rsidRDefault="00122845" w:rsidP="00122845">
      <w:pPr>
        <w:pStyle w:val="Estilo"/>
        <w:ind w:left="-993" w:right="-376"/>
        <w:rPr>
          <w:rFonts w:eastAsiaTheme="minorHAnsi"/>
          <w:sz w:val="20"/>
          <w:szCs w:val="20"/>
        </w:rPr>
      </w:pPr>
    </w:p>
    <w:p w:rsidR="00122845" w:rsidRPr="002864ED" w:rsidRDefault="00122845" w:rsidP="00122845">
      <w:pPr>
        <w:ind w:left="-993"/>
        <w:jc w:val="center"/>
        <w:rPr>
          <w:rFonts w:ascii="Arial" w:hAnsi="Arial" w:cs="Arial"/>
          <w:b/>
          <w:sz w:val="20"/>
          <w:szCs w:val="20"/>
        </w:rPr>
      </w:pPr>
      <w:r w:rsidRPr="002864ED">
        <w:rPr>
          <w:rFonts w:ascii="Arial" w:hAnsi="Arial" w:cs="Arial"/>
          <w:b/>
          <w:sz w:val="20"/>
          <w:szCs w:val="20"/>
        </w:rPr>
        <w:t>DESARROLLO DEL ORDEN DEL DÍA</w:t>
      </w:r>
    </w:p>
    <w:p w:rsidR="00122845" w:rsidRPr="002864ED" w:rsidRDefault="00122845" w:rsidP="00122845">
      <w:pPr>
        <w:ind w:left="-993"/>
        <w:jc w:val="center"/>
        <w:rPr>
          <w:rFonts w:ascii="Arial" w:hAnsi="Arial" w:cs="Arial"/>
          <w:sz w:val="20"/>
          <w:szCs w:val="20"/>
        </w:rPr>
      </w:pPr>
    </w:p>
    <w:p w:rsidR="00122845" w:rsidRPr="002864ED" w:rsidRDefault="00122845" w:rsidP="00122845">
      <w:pPr>
        <w:ind w:left="-993" w:right="-376"/>
        <w:jc w:val="both"/>
        <w:rPr>
          <w:rFonts w:ascii="Arial" w:hAnsi="Arial" w:cs="Arial"/>
          <w:b/>
          <w:sz w:val="20"/>
          <w:szCs w:val="20"/>
        </w:rPr>
      </w:pPr>
      <w:r w:rsidRPr="002864ED">
        <w:rPr>
          <w:rFonts w:ascii="Arial" w:hAnsi="Arial" w:cs="Arial"/>
          <w:b/>
          <w:sz w:val="20"/>
          <w:szCs w:val="20"/>
        </w:rPr>
        <w:t xml:space="preserve">1.- Lista de Asistencia, declaratoria del quórum Legal y apertura de la sesión.-  </w:t>
      </w:r>
      <w:r w:rsidRPr="002864ED">
        <w:rPr>
          <w:rFonts w:ascii="Arial" w:hAnsi="Arial" w:cs="Arial"/>
          <w:sz w:val="20"/>
          <w:szCs w:val="20"/>
        </w:rPr>
        <w:t xml:space="preserve">Voz del </w:t>
      </w:r>
      <w:r w:rsidRPr="002864ED">
        <w:rPr>
          <w:rFonts w:ascii="Arial" w:hAnsi="Arial" w:cs="Arial"/>
          <w:b/>
          <w:sz w:val="20"/>
          <w:szCs w:val="20"/>
        </w:rPr>
        <w:t>Lic. José Antonio Castañeda Castellanos</w:t>
      </w:r>
      <w:r w:rsidRPr="002864ED">
        <w:rPr>
          <w:rFonts w:ascii="Arial" w:hAnsi="Arial" w:cs="Arial"/>
          <w:b/>
          <w:bCs/>
          <w:sz w:val="20"/>
          <w:szCs w:val="20"/>
        </w:rPr>
        <w:t>,</w:t>
      </w:r>
      <w:r w:rsidRPr="002864ED">
        <w:rPr>
          <w:rFonts w:ascii="Arial" w:hAnsi="Arial" w:cs="Arial"/>
          <w:bCs/>
          <w:sz w:val="20"/>
          <w:szCs w:val="20"/>
        </w:rPr>
        <w:t xml:space="preserve"> Presidente del Comité</w:t>
      </w:r>
      <w:r w:rsidRPr="002864ED">
        <w:rPr>
          <w:rFonts w:ascii="Arial" w:hAnsi="Arial" w:cs="Arial"/>
          <w:sz w:val="20"/>
          <w:szCs w:val="20"/>
        </w:rPr>
        <w:t xml:space="preserve"> de Transparencia: le solicito al </w:t>
      </w:r>
      <w:r w:rsidRPr="002864ED">
        <w:rPr>
          <w:rFonts w:ascii="Arial" w:hAnsi="Arial" w:cs="Arial"/>
          <w:b/>
          <w:bCs/>
          <w:sz w:val="20"/>
          <w:szCs w:val="20"/>
        </w:rPr>
        <w:t xml:space="preserve">Lic. Miguel Escalante Vázquez, </w:t>
      </w:r>
      <w:r w:rsidRPr="002864ED">
        <w:rPr>
          <w:rFonts w:ascii="Arial" w:hAnsi="Arial" w:cs="Arial"/>
          <w:sz w:val="20"/>
          <w:szCs w:val="20"/>
        </w:rPr>
        <w:t>Secretario de este comité,</w:t>
      </w:r>
      <w:r w:rsidRPr="002864ED">
        <w:rPr>
          <w:rFonts w:ascii="Arial" w:hAnsi="Arial" w:cs="Arial"/>
          <w:bCs/>
          <w:sz w:val="20"/>
          <w:szCs w:val="20"/>
        </w:rPr>
        <w:t xml:space="preserve"> </w:t>
      </w:r>
      <w:r w:rsidRPr="002864ED">
        <w:rPr>
          <w:rFonts w:ascii="Arial" w:hAnsi="Arial" w:cs="Arial"/>
          <w:sz w:val="20"/>
          <w:szCs w:val="20"/>
        </w:rPr>
        <w:t>nos haga favor de pasar la lista de asistencia a los presentes</w:t>
      </w:r>
      <w:r w:rsidRPr="002864ED">
        <w:rPr>
          <w:rFonts w:ascii="Arial" w:hAnsi="Arial" w:cs="Arial"/>
          <w:b/>
          <w:sz w:val="20"/>
          <w:szCs w:val="20"/>
        </w:rPr>
        <w:t xml:space="preserve">: </w:t>
      </w:r>
      <w:r w:rsidRPr="002864ED">
        <w:rPr>
          <w:rFonts w:ascii="Arial" w:hAnsi="Arial" w:cs="Arial"/>
          <w:sz w:val="20"/>
          <w:szCs w:val="20"/>
        </w:rPr>
        <w:t xml:space="preserve">Voz del </w:t>
      </w:r>
      <w:r w:rsidRPr="002864ED">
        <w:rPr>
          <w:rFonts w:ascii="Arial" w:hAnsi="Arial" w:cs="Arial"/>
          <w:b/>
          <w:bCs/>
          <w:sz w:val="20"/>
          <w:szCs w:val="20"/>
        </w:rPr>
        <w:t>Lic. Miguel Escalante Vázquez:</w:t>
      </w:r>
      <w:r w:rsidRPr="002864ED">
        <w:rPr>
          <w:rFonts w:ascii="Arial" w:hAnsi="Arial" w:cs="Arial"/>
          <w:sz w:val="20"/>
          <w:szCs w:val="20"/>
        </w:rPr>
        <w:t xml:space="preserve"> Claro que sí Presidente:</w:t>
      </w:r>
      <w:r w:rsidRPr="002864ED">
        <w:rPr>
          <w:rFonts w:ascii="Arial" w:hAnsi="Arial" w:cs="Arial"/>
          <w:b/>
          <w:sz w:val="20"/>
          <w:szCs w:val="20"/>
        </w:rPr>
        <w:t xml:space="preserve"> ¿Lic. José Antonio Castañeda Castellanos?</w:t>
      </w:r>
      <w:r w:rsidRPr="002864ED">
        <w:rPr>
          <w:rFonts w:ascii="Arial" w:hAnsi="Arial" w:cs="Arial"/>
          <w:b/>
          <w:bCs/>
          <w:sz w:val="20"/>
          <w:szCs w:val="20"/>
        </w:rPr>
        <w:t>,</w:t>
      </w:r>
      <w:r w:rsidRPr="002864ED">
        <w:rPr>
          <w:rFonts w:ascii="Arial" w:hAnsi="Arial" w:cs="Arial"/>
          <w:bCs/>
          <w:sz w:val="20"/>
          <w:szCs w:val="20"/>
        </w:rPr>
        <w:t xml:space="preserve"> ¡presente!,</w:t>
      </w:r>
      <w:r w:rsidRPr="002864ED">
        <w:rPr>
          <w:rFonts w:ascii="Arial" w:hAnsi="Arial" w:cs="Arial"/>
          <w:b/>
          <w:bCs/>
          <w:sz w:val="20"/>
          <w:szCs w:val="20"/>
        </w:rPr>
        <w:t xml:space="preserve"> ¿Lic. </w:t>
      </w:r>
      <w:r w:rsidRPr="002864ED">
        <w:rPr>
          <w:rFonts w:ascii="Arial" w:hAnsi="Arial" w:cs="Arial"/>
          <w:b/>
          <w:sz w:val="20"/>
          <w:szCs w:val="20"/>
        </w:rPr>
        <w:t xml:space="preserve">Berenice </w:t>
      </w:r>
      <w:proofErr w:type="spellStart"/>
      <w:r w:rsidRPr="002864ED">
        <w:rPr>
          <w:rFonts w:ascii="Arial" w:hAnsi="Arial" w:cs="Arial"/>
          <w:b/>
          <w:sz w:val="20"/>
          <w:szCs w:val="20"/>
        </w:rPr>
        <w:t>Cárabez</w:t>
      </w:r>
      <w:proofErr w:type="spellEnd"/>
      <w:r w:rsidRPr="002864ED">
        <w:rPr>
          <w:rFonts w:ascii="Arial" w:hAnsi="Arial" w:cs="Arial"/>
          <w:b/>
          <w:sz w:val="20"/>
          <w:szCs w:val="20"/>
        </w:rPr>
        <w:t xml:space="preserve"> Hernández?</w:t>
      </w:r>
      <w:r w:rsidRPr="002864ED">
        <w:rPr>
          <w:rFonts w:ascii="Arial" w:hAnsi="Arial" w:cs="Arial"/>
          <w:b/>
          <w:bCs/>
          <w:sz w:val="20"/>
          <w:szCs w:val="20"/>
        </w:rPr>
        <w:t xml:space="preserve">, </w:t>
      </w:r>
      <w:r w:rsidRPr="002864ED">
        <w:rPr>
          <w:rFonts w:ascii="Arial" w:hAnsi="Arial" w:cs="Arial"/>
          <w:bCs/>
          <w:sz w:val="20"/>
          <w:szCs w:val="20"/>
        </w:rPr>
        <w:t>¡presente!,</w:t>
      </w:r>
      <w:r w:rsidRPr="002864ED">
        <w:rPr>
          <w:rFonts w:ascii="Arial" w:hAnsi="Arial" w:cs="Arial"/>
          <w:b/>
          <w:bCs/>
          <w:sz w:val="20"/>
          <w:szCs w:val="20"/>
        </w:rPr>
        <w:t xml:space="preserve"> ¿Lic. Miguel Escalante Vázquez?, </w:t>
      </w:r>
      <w:r w:rsidRPr="002864ED">
        <w:rPr>
          <w:rFonts w:ascii="Arial" w:hAnsi="Arial" w:cs="Arial"/>
          <w:bCs/>
          <w:sz w:val="20"/>
          <w:szCs w:val="20"/>
        </w:rPr>
        <w:t>¡presente!. V</w:t>
      </w:r>
      <w:r w:rsidRPr="002864ED">
        <w:rPr>
          <w:rFonts w:ascii="Arial" w:hAnsi="Arial" w:cs="Arial"/>
          <w:sz w:val="20"/>
          <w:szCs w:val="20"/>
        </w:rPr>
        <w:t xml:space="preserve">oz del </w:t>
      </w:r>
      <w:r w:rsidRPr="002864ED">
        <w:rPr>
          <w:rFonts w:ascii="Arial" w:hAnsi="Arial" w:cs="Arial"/>
          <w:b/>
          <w:sz w:val="20"/>
          <w:szCs w:val="20"/>
        </w:rPr>
        <w:t>Lic. José Antonio Castañeda Castellanos</w:t>
      </w:r>
      <w:r w:rsidRPr="002864ED">
        <w:rPr>
          <w:rFonts w:ascii="Arial" w:hAnsi="Arial" w:cs="Arial"/>
          <w:b/>
          <w:bCs/>
          <w:sz w:val="20"/>
          <w:szCs w:val="20"/>
        </w:rPr>
        <w:t xml:space="preserve">, </w:t>
      </w:r>
      <w:proofErr w:type="gramStart"/>
      <w:r w:rsidRPr="002864ED">
        <w:rPr>
          <w:rFonts w:ascii="Arial" w:hAnsi="Arial" w:cs="Arial"/>
          <w:b/>
          <w:bCs/>
          <w:sz w:val="20"/>
          <w:szCs w:val="20"/>
        </w:rPr>
        <w:t>Presidente</w:t>
      </w:r>
      <w:proofErr w:type="gramEnd"/>
      <w:r w:rsidRPr="002864ED">
        <w:rPr>
          <w:rFonts w:ascii="Arial" w:hAnsi="Arial" w:cs="Arial"/>
          <w:b/>
          <w:bCs/>
          <w:sz w:val="20"/>
          <w:szCs w:val="20"/>
        </w:rPr>
        <w:t xml:space="preserve"> del Comité</w:t>
      </w:r>
      <w:r w:rsidRPr="002864ED">
        <w:rPr>
          <w:rFonts w:ascii="Arial" w:hAnsi="Arial" w:cs="Arial"/>
          <w:b/>
          <w:sz w:val="20"/>
          <w:szCs w:val="20"/>
        </w:rPr>
        <w:t xml:space="preserve"> de Transparencia </w:t>
      </w:r>
      <w:r w:rsidRPr="002864ED">
        <w:rPr>
          <w:rFonts w:ascii="Arial" w:hAnsi="Arial" w:cs="Arial"/>
          <w:b/>
          <w:bCs/>
          <w:sz w:val="20"/>
          <w:szCs w:val="20"/>
        </w:rPr>
        <w:t xml:space="preserve">del OPD denominado </w:t>
      </w:r>
      <w:r w:rsidRPr="002864ED">
        <w:rPr>
          <w:rFonts w:ascii="Arial" w:hAnsi="Arial" w:cs="Arial"/>
          <w:b/>
          <w:sz w:val="20"/>
          <w:szCs w:val="20"/>
        </w:rPr>
        <w:t xml:space="preserve">Sistema para el Desarrollo Integral de la Familia del Municipio de Guadalajara Jalisco. </w:t>
      </w:r>
      <w:r w:rsidRPr="002864ED">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jc w:val="both"/>
        <w:rPr>
          <w:rFonts w:ascii="Arial" w:hAnsi="Arial" w:cs="Arial"/>
          <w:b/>
          <w:sz w:val="20"/>
          <w:szCs w:val="20"/>
        </w:rPr>
      </w:pPr>
    </w:p>
    <w:p w:rsidR="00122845" w:rsidRPr="002864ED" w:rsidRDefault="00122845" w:rsidP="00122845">
      <w:pPr>
        <w:ind w:left="-993" w:right="-376"/>
        <w:jc w:val="both"/>
        <w:rPr>
          <w:rFonts w:ascii="Arial" w:hAnsi="Arial" w:cs="Arial"/>
          <w:bCs/>
          <w:sz w:val="20"/>
          <w:szCs w:val="20"/>
        </w:rPr>
      </w:pPr>
      <w:r w:rsidRPr="002864ED">
        <w:rPr>
          <w:rFonts w:ascii="Arial" w:hAnsi="Arial" w:cs="Arial"/>
          <w:b/>
          <w:sz w:val="20"/>
          <w:szCs w:val="20"/>
        </w:rPr>
        <w:t>2.- Lectura y aprobación del Orden del día. Voz Lic. José Antonio Castañeda Castellanos,</w:t>
      </w:r>
      <w:r w:rsidRPr="002864ED">
        <w:rPr>
          <w:rFonts w:ascii="Arial" w:hAnsi="Arial" w:cs="Arial"/>
          <w:b/>
          <w:bCs/>
        </w:rPr>
        <w:t xml:space="preserve"> </w:t>
      </w:r>
      <w:proofErr w:type="gramStart"/>
      <w:r w:rsidRPr="002864ED">
        <w:rPr>
          <w:rFonts w:ascii="Arial" w:hAnsi="Arial" w:cs="Arial"/>
          <w:bCs/>
          <w:sz w:val="20"/>
          <w:szCs w:val="20"/>
        </w:rPr>
        <w:t>Presidente</w:t>
      </w:r>
      <w:proofErr w:type="gramEnd"/>
      <w:r w:rsidRPr="002864ED">
        <w:rPr>
          <w:rFonts w:ascii="Arial" w:hAnsi="Arial" w:cs="Arial"/>
          <w:bCs/>
          <w:sz w:val="20"/>
          <w:szCs w:val="20"/>
        </w:rPr>
        <w:t xml:space="preserve"> del Comité. </w:t>
      </w:r>
      <w:r w:rsidRPr="002864ED">
        <w:rPr>
          <w:rFonts w:ascii="Arial" w:hAnsi="Arial" w:cs="Arial"/>
          <w:sz w:val="20"/>
          <w:szCs w:val="20"/>
        </w:rPr>
        <w:t xml:space="preserve">Le solicito al Lic. Miguel Escalante Vázquez, dé lectura al presente punto. </w:t>
      </w:r>
      <w:r w:rsidRPr="002864ED">
        <w:rPr>
          <w:rFonts w:ascii="Arial" w:hAnsi="Arial" w:cs="Arial"/>
          <w:b/>
          <w:sz w:val="20"/>
          <w:szCs w:val="20"/>
        </w:rPr>
        <w:t xml:space="preserve">Voz </w:t>
      </w:r>
      <w:r w:rsidRPr="002864ED">
        <w:rPr>
          <w:rFonts w:ascii="Arial" w:hAnsi="Arial" w:cs="Arial"/>
          <w:b/>
          <w:bCs/>
          <w:sz w:val="20"/>
          <w:szCs w:val="20"/>
        </w:rPr>
        <w:t>Lic. Miguel Escalante Vázquez</w:t>
      </w:r>
      <w:r w:rsidRPr="002864ED">
        <w:rPr>
          <w:rFonts w:ascii="Arial" w:hAnsi="Arial" w:cs="Arial"/>
          <w:sz w:val="20"/>
          <w:szCs w:val="20"/>
        </w:rPr>
        <w:t xml:space="preserve"> </w:t>
      </w:r>
      <w:r w:rsidRPr="002864ED">
        <w:rPr>
          <w:rFonts w:ascii="Arial" w:hAnsi="Arial" w:cs="Arial"/>
          <w:bCs/>
          <w:sz w:val="20"/>
          <w:szCs w:val="20"/>
        </w:rPr>
        <w:t xml:space="preserve">en su carácter de Titular de la Unidad de Transparencia y </w:t>
      </w:r>
      <w:proofErr w:type="gramStart"/>
      <w:r w:rsidRPr="002864ED">
        <w:rPr>
          <w:rFonts w:ascii="Arial" w:hAnsi="Arial" w:cs="Arial"/>
          <w:bCs/>
          <w:sz w:val="20"/>
          <w:szCs w:val="20"/>
        </w:rPr>
        <w:t>Secretario</w:t>
      </w:r>
      <w:proofErr w:type="gramEnd"/>
      <w:r w:rsidRPr="002864ED">
        <w:rPr>
          <w:rFonts w:ascii="Arial" w:hAnsi="Arial" w:cs="Arial"/>
          <w:bCs/>
          <w:sz w:val="20"/>
          <w:szCs w:val="20"/>
        </w:rPr>
        <w:t xml:space="preserve"> del Comité: 1.- Lista de asistencia, declaratoria de quórum legal, y apertura de la sesión. 2.- Lectura y aprobación del Orden del día. 3.- Confirmación, modificación o revocación de la propuesta inicial de clasificación y protección de Información del dato personal del “nombre”, de la persona que realizó la denuncia que dio origen al expediente de la puesta a disposición del menor de edad de identidad reservada </w:t>
      </w:r>
      <w:r w:rsidR="004E27CE" w:rsidRPr="002864ED">
        <w:rPr>
          <w:rFonts w:ascii="Arial" w:eastAsia="Calibri" w:hAnsi="Arial" w:cs="Arial"/>
          <w:b/>
          <w:i/>
          <w:sz w:val="20"/>
          <w:szCs w:val="20"/>
        </w:rPr>
        <w:t>(eliminado nombre)</w:t>
      </w:r>
      <w:r w:rsidRPr="002864ED">
        <w:rPr>
          <w:rFonts w:ascii="Arial" w:hAnsi="Arial" w:cs="Arial"/>
          <w:bCs/>
          <w:sz w:val="20"/>
          <w:szCs w:val="20"/>
        </w:rPr>
        <w:t>, de la Delegación Institucional de la Procuraduría de Protección de Niñas, Niños y Adolescentes, por tratarse de un dato personal identificativo y por ser información confidencial; propuesta a la cual alude el memorándum emitido por parte de la Coordinadora de Programas de este Organismo, derivado de la solicitud de información con número de expediente UT/097/2024. 4.- Asuntos Generales. 5.- Clausura de la Sesión.</w:t>
      </w:r>
    </w:p>
    <w:p w:rsidR="00122845" w:rsidRPr="002864ED" w:rsidRDefault="00122845" w:rsidP="00122845">
      <w:pPr>
        <w:ind w:left="-993" w:right="-376"/>
        <w:jc w:val="both"/>
        <w:rPr>
          <w:rFonts w:ascii="Arial" w:hAnsi="Arial" w:cs="Arial"/>
          <w:sz w:val="20"/>
          <w:szCs w:val="20"/>
        </w:rPr>
      </w:pPr>
    </w:p>
    <w:p w:rsidR="00122845" w:rsidRPr="002864ED" w:rsidRDefault="00122845" w:rsidP="00122845">
      <w:pPr>
        <w:pStyle w:val="Prrafodelista"/>
        <w:ind w:left="-993" w:right="-376"/>
        <w:jc w:val="both"/>
        <w:rPr>
          <w:rFonts w:ascii="Arial" w:eastAsia="Calibri" w:hAnsi="Arial" w:cs="Arial"/>
          <w:b/>
          <w:sz w:val="20"/>
          <w:szCs w:val="20"/>
          <w:lang w:val="es-ES"/>
        </w:rPr>
      </w:pPr>
      <w:r w:rsidRPr="002864ED">
        <w:rPr>
          <w:rFonts w:ascii="Arial" w:eastAsia="Calibri" w:hAnsi="Arial" w:cs="Arial"/>
          <w:b/>
          <w:sz w:val="20"/>
          <w:szCs w:val="20"/>
          <w:lang w:val="es-ES"/>
        </w:rPr>
        <w:t>3.- Confirmación, modificación o revocación de la propuesta inicial de clasificación y protección de Información del dato personal del “nombre”, de la persona que realizó la denuncia que dio origen al expediente de la puesta a disposición del menor de edad de identidad reservada</w:t>
      </w:r>
      <w:r w:rsidR="004E27CE" w:rsidRPr="002864ED">
        <w:rPr>
          <w:rFonts w:ascii="Arial" w:eastAsia="Calibri" w:hAnsi="Arial" w:cs="Arial"/>
          <w:b/>
          <w:sz w:val="20"/>
          <w:szCs w:val="20"/>
        </w:rPr>
        <w:t xml:space="preserve"> </w:t>
      </w:r>
      <w:r w:rsidR="004E27CE" w:rsidRPr="002864ED">
        <w:rPr>
          <w:rFonts w:ascii="Arial" w:eastAsia="Calibri" w:hAnsi="Arial" w:cs="Arial"/>
          <w:b/>
          <w:i/>
          <w:sz w:val="20"/>
          <w:szCs w:val="20"/>
        </w:rPr>
        <w:t>(eliminado nombre)</w:t>
      </w:r>
      <w:r w:rsidR="004E27CE" w:rsidRPr="002864ED">
        <w:rPr>
          <w:rFonts w:ascii="Arial" w:eastAsia="Calibri" w:hAnsi="Arial" w:cs="Arial"/>
          <w:b/>
          <w:sz w:val="20"/>
          <w:szCs w:val="20"/>
        </w:rPr>
        <w:t xml:space="preserve"> </w:t>
      </w:r>
      <w:r w:rsidRPr="002864ED">
        <w:rPr>
          <w:rFonts w:ascii="Arial" w:eastAsia="Calibri" w:hAnsi="Arial" w:cs="Arial"/>
          <w:b/>
          <w:sz w:val="20"/>
          <w:szCs w:val="20"/>
          <w:lang w:val="es-ES"/>
        </w:rPr>
        <w:t xml:space="preserve"> de la Delegación Institucional de la Procuraduría de Protección de Niñas, Niños y Adolescentes, por tratarse de un dato personal identificativo y por ser información confidencial; propuesta a la cual alude el memorándum emitido por parte de la Coordinadora de Programas de este Organismo, derivado de la solicitud de información con número de expediente UT/097/2024.</w:t>
      </w:r>
    </w:p>
    <w:p w:rsidR="00122845" w:rsidRPr="002864ED" w:rsidRDefault="00122845" w:rsidP="00122845">
      <w:pPr>
        <w:pStyle w:val="Prrafodelista"/>
        <w:spacing w:after="0" w:line="240" w:lineRule="auto"/>
        <w:ind w:left="-993" w:right="-376"/>
        <w:jc w:val="both"/>
        <w:rPr>
          <w:rFonts w:ascii="Arial" w:eastAsia="Calibri" w:hAnsi="Arial" w:cs="Arial"/>
          <w:b/>
          <w:sz w:val="20"/>
          <w:szCs w:val="20"/>
        </w:rPr>
      </w:pPr>
    </w:p>
    <w:p w:rsidR="00122845" w:rsidRPr="002864ED" w:rsidRDefault="00122845" w:rsidP="00122845">
      <w:pPr>
        <w:ind w:left="-993" w:right="-376"/>
        <w:jc w:val="both"/>
        <w:rPr>
          <w:rFonts w:ascii="Arial" w:hAnsi="Arial" w:cs="Arial"/>
          <w:bCs/>
          <w:sz w:val="20"/>
          <w:szCs w:val="20"/>
        </w:rPr>
      </w:pPr>
      <w:r w:rsidRPr="002864ED">
        <w:rPr>
          <w:rFonts w:ascii="Arial" w:hAnsi="Arial" w:cs="Arial"/>
          <w:b/>
          <w:sz w:val="20"/>
          <w:szCs w:val="20"/>
        </w:rPr>
        <w:t xml:space="preserve">Voz Lic. José Antonio Castañeda </w:t>
      </w:r>
      <w:proofErr w:type="gramStart"/>
      <w:r w:rsidRPr="002864ED">
        <w:rPr>
          <w:rFonts w:ascii="Arial" w:hAnsi="Arial" w:cs="Arial"/>
          <w:b/>
          <w:sz w:val="20"/>
          <w:szCs w:val="20"/>
        </w:rPr>
        <w:t>Castellanos</w:t>
      </w:r>
      <w:r w:rsidRPr="002864ED">
        <w:rPr>
          <w:rFonts w:ascii="Arial" w:hAnsi="Arial" w:cs="Arial"/>
          <w:b/>
          <w:bCs/>
          <w:sz w:val="20"/>
          <w:szCs w:val="20"/>
        </w:rPr>
        <w:t>.-</w:t>
      </w:r>
      <w:proofErr w:type="gramEnd"/>
      <w:r w:rsidRPr="002864ED">
        <w:rPr>
          <w:rFonts w:ascii="Arial" w:hAnsi="Arial" w:cs="Arial"/>
          <w:b/>
          <w:bCs/>
          <w:sz w:val="20"/>
          <w:szCs w:val="20"/>
        </w:rPr>
        <w:t xml:space="preserve"> </w:t>
      </w:r>
      <w:r w:rsidRPr="002864ED">
        <w:rPr>
          <w:rFonts w:ascii="Arial" w:hAnsi="Arial" w:cs="Arial"/>
          <w:bCs/>
          <w:sz w:val="20"/>
          <w:szCs w:val="20"/>
        </w:rPr>
        <w:t>Cedo el uso de la voz al Lic. Miguel Escalante Vázquez, secretario de este comité, para que dé cuenta del presente punto.</w:t>
      </w:r>
    </w:p>
    <w:p w:rsidR="00122845" w:rsidRPr="002864ED" w:rsidRDefault="00122845" w:rsidP="00122845">
      <w:pPr>
        <w:ind w:left="-993" w:right="-376"/>
        <w:jc w:val="both"/>
        <w:rPr>
          <w:rFonts w:ascii="Arial" w:hAnsi="Arial" w:cs="Arial"/>
          <w:b/>
          <w:bCs/>
          <w:sz w:val="20"/>
          <w:szCs w:val="20"/>
        </w:rPr>
      </w:pPr>
    </w:p>
    <w:p w:rsidR="00122845" w:rsidRPr="002864ED" w:rsidRDefault="00122845" w:rsidP="00122845">
      <w:pPr>
        <w:ind w:left="-993" w:right="-376"/>
        <w:jc w:val="both"/>
        <w:rPr>
          <w:rFonts w:ascii="Arial" w:hAnsi="Arial" w:cs="Arial"/>
          <w:bCs/>
          <w:sz w:val="20"/>
        </w:rPr>
      </w:pPr>
      <w:r w:rsidRPr="002864ED">
        <w:rPr>
          <w:rFonts w:ascii="Arial" w:hAnsi="Arial" w:cs="Arial"/>
          <w:b/>
          <w:sz w:val="20"/>
        </w:rPr>
        <w:t>Voz</w:t>
      </w:r>
      <w:r w:rsidRPr="002864ED">
        <w:rPr>
          <w:rFonts w:ascii="Arial" w:hAnsi="Arial" w:cs="Arial"/>
          <w:sz w:val="20"/>
        </w:rPr>
        <w:t xml:space="preserve"> </w:t>
      </w:r>
      <w:r w:rsidRPr="002864ED">
        <w:rPr>
          <w:rFonts w:ascii="Arial" w:hAnsi="Arial" w:cs="Arial"/>
          <w:b/>
          <w:bCs/>
          <w:sz w:val="20"/>
        </w:rPr>
        <w:t xml:space="preserve">Lic. Miguel Escalante </w:t>
      </w:r>
      <w:proofErr w:type="gramStart"/>
      <w:r w:rsidRPr="002864ED">
        <w:rPr>
          <w:rFonts w:ascii="Arial" w:hAnsi="Arial" w:cs="Arial"/>
          <w:b/>
          <w:bCs/>
          <w:sz w:val="20"/>
        </w:rPr>
        <w:t>Vázquez.-</w:t>
      </w:r>
      <w:proofErr w:type="gramEnd"/>
      <w:r w:rsidRPr="002864ED">
        <w:rPr>
          <w:rFonts w:ascii="Arial" w:hAnsi="Arial" w:cs="Arial"/>
          <w:b/>
          <w:bCs/>
          <w:sz w:val="20"/>
        </w:rPr>
        <w:t xml:space="preserve"> </w:t>
      </w:r>
      <w:r w:rsidRPr="002864ED">
        <w:rPr>
          <w:rFonts w:ascii="Arial" w:hAnsi="Arial" w:cs="Arial"/>
          <w:bCs/>
          <w:sz w:val="20"/>
        </w:rPr>
        <w:t xml:space="preserve">A las </w:t>
      </w:r>
      <w:bookmarkStart w:id="1" w:name="_Hlk164332500"/>
      <w:r w:rsidR="00B14F42" w:rsidRPr="002864ED">
        <w:rPr>
          <w:rFonts w:ascii="Arial" w:hAnsi="Arial" w:cs="Arial"/>
          <w:bCs/>
          <w:sz w:val="20"/>
        </w:rPr>
        <w:t>14</w:t>
      </w:r>
      <w:r w:rsidRPr="002864ED">
        <w:rPr>
          <w:rFonts w:ascii="Arial" w:hAnsi="Arial" w:cs="Arial"/>
          <w:bCs/>
          <w:sz w:val="20"/>
        </w:rPr>
        <w:t>:0</w:t>
      </w:r>
      <w:r w:rsidR="00B14F42" w:rsidRPr="002864ED">
        <w:rPr>
          <w:rFonts w:ascii="Arial" w:hAnsi="Arial" w:cs="Arial"/>
          <w:bCs/>
          <w:sz w:val="20"/>
        </w:rPr>
        <w:t>7 catorce</w:t>
      </w:r>
      <w:r w:rsidRPr="002864ED">
        <w:rPr>
          <w:rFonts w:ascii="Arial" w:hAnsi="Arial" w:cs="Arial"/>
          <w:bCs/>
          <w:sz w:val="20"/>
        </w:rPr>
        <w:t xml:space="preserve"> horas con </w:t>
      </w:r>
      <w:r w:rsidR="00B14F42" w:rsidRPr="002864ED">
        <w:rPr>
          <w:rFonts w:ascii="Arial" w:hAnsi="Arial" w:cs="Arial"/>
          <w:bCs/>
          <w:sz w:val="20"/>
        </w:rPr>
        <w:t xml:space="preserve">siete </w:t>
      </w:r>
      <w:r w:rsidRPr="002864ED">
        <w:rPr>
          <w:rFonts w:ascii="Arial" w:hAnsi="Arial" w:cs="Arial"/>
          <w:bCs/>
          <w:sz w:val="20"/>
        </w:rPr>
        <w:t xml:space="preserve">minutos del día </w:t>
      </w:r>
      <w:r w:rsidR="00D65320" w:rsidRPr="002864ED">
        <w:rPr>
          <w:rFonts w:ascii="Arial" w:hAnsi="Arial" w:cs="Arial"/>
          <w:bCs/>
          <w:sz w:val="20"/>
        </w:rPr>
        <w:t xml:space="preserve">03 tres de junio </w:t>
      </w:r>
      <w:r w:rsidRPr="002864ED">
        <w:rPr>
          <w:rFonts w:ascii="Arial" w:hAnsi="Arial" w:cs="Arial"/>
          <w:bCs/>
          <w:sz w:val="20"/>
        </w:rPr>
        <w:t xml:space="preserve">del año en curso, se recibió </w:t>
      </w:r>
      <w:r w:rsidR="00D65320" w:rsidRPr="002864ED">
        <w:rPr>
          <w:rFonts w:ascii="Arial" w:hAnsi="Arial" w:cs="Arial"/>
          <w:bCs/>
          <w:sz w:val="20"/>
        </w:rPr>
        <w:t xml:space="preserve">en forma escrita ante </w:t>
      </w:r>
      <w:r w:rsidRPr="002864ED">
        <w:rPr>
          <w:rFonts w:ascii="Arial" w:hAnsi="Arial" w:cs="Arial"/>
          <w:bCs/>
          <w:sz w:val="20"/>
        </w:rPr>
        <w:t xml:space="preserve">este Organismo, una solicitud de información, </w:t>
      </w:r>
      <w:bookmarkEnd w:id="1"/>
      <w:r w:rsidRPr="002864ED">
        <w:rPr>
          <w:rFonts w:ascii="Arial" w:hAnsi="Arial" w:cs="Arial"/>
          <w:bCs/>
          <w:sz w:val="20"/>
        </w:rPr>
        <w:t xml:space="preserve">en la cual </w:t>
      </w:r>
      <w:r w:rsidR="00D65320" w:rsidRPr="002864ED">
        <w:rPr>
          <w:rFonts w:ascii="Arial" w:hAnsi="Arial" w:cs="Arial"/>
          <w:bCs/>
          <w:sz w:val="20"/>
        </w:rPr>
        <w:t xml:space="preserve">los </w:t>
      </w:r>
      <w:r w:rsidRPr="002864ED">
        <w:rPr>
          <w:rFonts w:ascii="Arial" w:hAnsi="Arial" w:cs="Arial"/>
          <w:bCs/>
          <w:sz w:val="20"/>
        </w:rPr>
        <w:t>solicitante</w:t>
      </w:r>
      <w:r w:rsidR="00D65320" w:rsidRPr="002864ED">
        <w:rPr>
          <w:rFonts w:ascii="Arial" w:hAnsi="Arial" w:cs="Arial"/>
          <w:bCs/>
          <w:sz w:val="20"/>
        </w:rPr>
        <w:t>s</w:t>
      </w:r>
      <w:r w:rsidRPr="002864ED">
        <w:rPr>
          <w:rFonts w:ascii="Arial" w:hAnsi="Arial" w:cs="Arial"/>
          <w:bCs/>
          <w:sz w:val="20"/>
        </w:rPr>
        <w:t xml:space="preserve"> pidi</w:t>
      </w:r>
      <w:r w:rsidR="00D65320" w:rsidRPr="002864ED">
        <w:rPr>
          <w:rFonts w:ascii="Arial" w:hAnsi="Arial" w:cs="Arial"/>
          <w:bCs/>
          <w:sz w:val="20"/>
        </w:rPr>
        <w:t>eron</w:t>
      </w:r>
      <w:r w:rsidRPr="002864ED">
        <w:rPr>
          <w:rFonts w:ascii="Arial" w:hAnsi="Arial" w:cs="Arial"/>
          <w:bCs/>
          <w:sz w:val="20"/>
        </w:rPr>
        <w:t xml:space="preserve"> lo siguiente:</w:t>
      </w:r>
    </w:p>
    <w:p w:rsidR="00122845" w:rsidRPr="002864ED" w:rsidRDefault="00122845" w:rsidP="00122845">
      <w:pPr>
        <w:ind w:left="-993"/>
        <w:jc w:val="both"/>
        <w:rPr>
          <w:rFonts w:ascii="Arial" w:hAnsi="Arial" w:cs="Arial"/>
          <w:bCs/>
          <w:sz w:val="20"/>
          <w:szCs w:val="20"/>
        </w:rPr>
      </w:pPr>
    </w:p>
    <w:p w:rsidR="00122845" w:rsidRPr="002864ED" w:rsidRDefault="00D65320" w:rsidP="00122845">
      <w:pPr>
        <w:ind w:left="-993" w:right="-376"/>
        <w:jc w:val="both"/>
        <w:rPr>
          <w:rFonts w:ascii="Arial" w:hAnsi="Arial" w:cs="Arial"/>
          <w:b/>
          <w:i/>
          <w:sz w:val="20"/>
          <w:szCs w:val="20"/>
        </w:rPr>
      </w:pPr>
      <w:r w:rsidRPr="002864ED">
        <w:rPr>
          <w:rFonts w:ascii="Arial" w:hAnsi="Arial" w:cs="Arial"/>
          <w:b/>
          <w:i/>
          <w:sz w:val="20"/>
          <w:szCs w:val="20"/>
        </w:rPr>
        <w:t xml:space="preserve">Copia especificada de la persona que me denunció para </w:t>
      </w:r>
      <w:proofErr w:type="spellStart"/>
      <w:r w:rsidRPr="002864ED">
        <w:rPr>
          <w:rFonts w:ascii="Arial" w:hAnsi="Arial" w:cs="Arial"/>
          <w:b/>
          <w:i/>
          <w:sz w:val="20"/>
          <w:szCs w:val="20"/>
        </w:rPr>
        <w:t>recojerme</w:t>
      </w:r>
      <w:proofErr w:type="spellEnd"/>
      <w:r w:rsidRPr="002864ED">
        <w:rPr>
          <w:rFonts w:ascii="Arial" w:hAnsi="Arial" w:cs="Arial"/>
          <w:b/>
          <w:i/>
          <w:sz w:val="20"/>
          <w:szCs w:val="20"/>
        </w:rPr>
        <w:t xml:space="preserve"> a </w:t>
      </w:r>
      <w:r w:rsidR="004E27CE" w:rsidRPr="002864ED">
        <w:rPr>
          <w:rFonts w:ascii="Arial" w:eastAsia="Calibri" w:hAnsi="Arial" w:cs="Arial"/>
          <w:b/>
          <w:i/>
          <w:sz w:val="20"/>
          <w:szCs w:val="20"/>
        </w:rPr>
        <w:t>(eliminado nombre)</w:t>
      </w:r>
      <w:r w:rsidRPr="002864ED">
        <w:rPr>
          <w:rFonts w:ascii="Arial" w:hAnsi="Arial" w:cs="Arial"/>
          <w:b/>
          <w:i/>
          <w:sz w:val="20"/>
          <w:szCs w:val="20"/>
        </w:rPr>
        <w:t xml:space="preserve"> con 10 años viviendo en mi casa. El expediente fue abierto en Av. Alemania no. 1338 entre Federalismo y Rayón</w:t>
      </w:r>
      <w:r w:rsidR="00122845" w:rsidRPr="002864ED">
        <w:rPr>
          <w:rFonts w:ascii="Arial" w:hAnsi="Arial" w:cs="Arial"/>
          <w:b/>
          <w:i/>
          <w:sz w:val="20"/>
          <w:szCs w:val="20"/>
        </w:rPr>
        <w:t>. (sic)</w:t>
      </w:r>
    </w:p>
    <w:p w:rsidR="00122845" w:rsidRPr="002864ED" w:rsidRDefault="00122845" w:rsidP="00122845">
      <w:pPr>
        <w:ind w:left="-993"/>
        <w:jc w:val="both"/>
        <w:rPr>
          <w:rFonts w:ascii="Arial" w:hAnsi="Arial" w:cs="Arial"/>
          <w:b/>
          <w:sz w:val="20"/>
          <w:szCs w:val="20"/>
          <w:lang w:eastAsia="es-ES"/>
        </w:rPr>
      </w:pPr>
    </w:p>
    <w:p w:rsidR="00122845" w:rsidRPr="002864ED" w:rsidRDefault="00122845" w:rsidP="00122845">
      <w:pPr>
        <w:tabs>
          <w:tab w:val="left" w:pos="1985"/>
        </w:tabs>
        <w:ind w:left="-993" w:right="-376"/>
        <w:jc w:val="both"/>
        <w:rPr>
          <w:rFonts w:ascii="Arial" w:hAnsi="Arial" w:cs="Arial"/>
          <w:sz w:val="20"/>
        </w:rPr>
      </w:pPr>
      <w:r w:rsidRPr="002864ED">
        <w:rPr>
          <w:rFonts w:ascii="Arial" w:hAnsi="Arial" w:cs="Arial"/>
          <w:bCs/>
          <w:sz w:val="20"/>
        </w:rPr>
        <w:t xml:space="preserve">Al realizar el trámite correspondiente a la solicitud, el área generadora de la información, es decir, la Coordinadora de Programas de este Organismo, </w:t>
      </w:r>
      <w:r w:rsidRPr="002864ED">
        <w:rPr>
          <w:rFonts w:ascii="Arial" w:hAnsi="Arial" w:cs="Arial"/>
          <w:sz w:val="20"/>
        </w:rPr>
        <w:t xml:space="preserve">realizo propuesta inicial de reserva y protección de dicha Información, por tratarse de un dato personal identificativo y por ser información confidencial, mencionando en lo que aquí interesa, lo siguiente: </w:t>
      </w:r>
    </w:p>
    <w:p w:rsidR="00122845" w:rsidRPr="002864ED" w:rsidRDefault="00122845" w:rsidP="00122845">
      <w:pPr>
        <w:tabs>
          <w:tab w:val="left" w:pos="1985"/>
        </w:tabs>
        <w:ind w:left="-993" w:right="-376"/>
        <w:jc w:val="both"/>
        <w:rPr>
          <w:rFonts w:ascii="Arial" w:hAnsi="Arial" w:cs="Arial"/>
          <w:sz w:val="20"/>
        </w:rPr>
      </w:pPr>
    </w:p>
    <w:p w:rsidR="00D65320" w:rsidRPr="002864ED" w:rsidRDefault="00D65320" w:rsidP="00D65320">
      <w:pPr>
        <w:ind w:left="-567" w:right="49"/>
        <w:jc w:val="both"/>
        <w:rPr>
          <w:rFonts w:ascii="Arial" w:hAnsi="Arial" w:cs="Arial"/>
          <w:i/>
          <w:sz w:val="18"/>
          <w:szCs w:val="18"/>
        </w:rPr>
      </w:pPr>
      <w:bookmarkStart w:id="2" w:name="_Hlk95292799"/>
      <w:r w:rsidRPr="002864ED">
        <w:rPr>
          <w:rFonts w:ascii="Arial" w:hAnsi="Arial" w:cs="Arial"/>
          <w:i/>
          <w:sz w:val="18"/>
          <w:szCs w:val="18"/>
        </w:rPr>
        <w:t>Al respecto hago de su conocimiento que, esta Delegación Institucional de la Procuraduría de Protección de Niñas, Niños y Adolescente, no cuenta con las facultades para recibir denuncias, siendo facultada la Fiscalía Estatal por conducto del ministerio público con fundamento en el artículo 221 del Código Nacional del Procedimiento Penales, sin embargo, si existe un expediente a nombre de la persona menor de edad de identidad reservada</w:t>
      </w:r>
      <w:r w:rsidR="004E27CE" w:rsidRPr="002864ED">
        <w:rPr>
          <w:rFonts w:ascii="Arial" w:eastAsia="Calibri" w:hAnsi="Arial" w:cs="Arial"/>
          <w:b/>
          <w:sz w:val="20"/>
          <w:szCs w:val="20"/>
        </w:rPr>
        <w:t xml:space="preserve"> </w:t>
      </w:r>
      <w:r w:rsidR="004E27CE" w:rsidRPr="002864ED">
        <w:rPr>
          <w:rFonts w:ascii="Arial" w:eastAsia="Calibri" w:hAnsi="Arial" w:cs="Arial"/>
          <w:b/>
          <w:i/>
          <w:sz w:val="20"/>
          <w:szCs w:val="20"/>
        </w:rPr>
        <w:t>(eliminado nombre)</w:t>
      </w:r>
      <w:r w:rsidRPr="002864ED">
        <w:rPr>
          <w:rFonts w:ascii="Arial" w:hAnsi="Arial" w:cs="Arial"/>
          <w:i/>
          <w:sz w:val="18"/>
          <w:szCs w:val="18"/>
        </w:rPr>
        <w:t xml:space="preserve">., el cual se encuentra en proceso de atención. </w:t>
      </w: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r w:rsidRPr="002864ED">
        <w:rPr>
          <w:rFonts w:ascii="Arial" w:hAnsi="Arial" w:cs="Arial"/>
          <w:i/>
          <w:sz w:val="18"/>
          <w:szCs w:val="18"/>
        </w:rPr>
        <w:t xml:space="preserve">Ante ello, se considera que no es posible proporcionar la información solicitada, consistente en el “nombre” de la </w:t>
      </w: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p>
    <w:p w:rsidR="004E27CE" w:rsidRPr="002864ED" w:rsidRDefault="004E27CE" w:rsidP="00D65320">
      <w:pPr>
        <w:ind w:left="-567" w:right="49"/>
        <w:jc w:val="both"/>
        <w:rPr>
          <w:rFonts w:ascii="Arial" w:hAnsi="Arial" w:cs="Arial"/>
          <w:i/>
          <w:sz w:val="18"/>
          <w:szCs w:val="18"/>
        </w:rPr>
      </w:pPr>
    </w:p>
    <w:p w:rsidR="00D65320" w:rsidRPr="002864ED" w:rsidRDefault="00D65320" w:rsidP="00D65320">
      <w:pPr>
        <w:ind w:left="-567" w:right="49"/>
        <w:jc w:val="both"/>
        <w:rPr>
          <w:rFonts w:ascii="Arial" w:hAnsi="Arial" w:cs="Arial"/>
          <w:i/>
          <w:sz w:val="18"/>
          <w:szCs w:val="18"/>
        </w:rPr>
      </w:pPr>
      <w:r w:rsidRPr="002864ED">
        <w:rPr>
          <w:rFonts w:ascii="Arial" w:hAnsi="Arial" w:cs="Arial"/>
          <w:i/>
          <w:sz w:val="18"/>
          <w:szCs w:val="18"/>
        </w:rPr>
        <w:t xml:space="preserve">persona que realizó la denuncia, en razón de que está catalogado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un dato personal identificativo, por lo que si fuese revelado, se afectarían los derechos del titular de ese dato personal, ya que pudiera dar origen a discriminación o conllevaría un riesgo grave para el mismo. </w:t>
      </w: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tabs>
          <w:tab w:val="left" w:pos="1985"/>
        </w:tabs>
        <w:ind w:left="-567" w:right="49"/>
        <w:jc w:val="both"/>
        <w:rPr>
          <w:rFonts w:ascii="Arial" w:hAnsi="Arial" w:cs="Arial"/>
          <w:i/>
          <w:sz w:val="18"/>
          <w:szCs w:val="18"/>
        </w:rPr>
      </w:pPr>
      <w:r w:rsidRPr="002864ED">
        <w:rPr>
          <w:rFonts w:ascii="Arial" w:hAnsi="Arial" w:cs="Arial"/>
          <w:i/>
          <w:sz w:val="18"/>
          <w:szCs w:val="18"/>
        </w:rPr>
        <w:t xml:space="preserve">Aunado a lo anterior, debe de tomarse en cuenta que este Organismo Público Descentralizado, carece del consentimiento expreso del titular de ese dato, para difundirlo a terceros. </w:t>
      </w:r>
    </w:p>
    <w:p w:rsidR="00D65320" w:rsidRPr="002864ED" w:rsidRDefault="00D65320" w:rsidP="00D65320">
      <w:pPr>
        <w:tabs>
          <w:tab w:val="left" w:pos="1985"/>
        </w:tabs>
        <w:ind w:left="-567" w:right="49"/>
        <w:jc w:val="both"/>
        <w:rPr>
          <w:rFonts w:ascii="Arial" w:hAnsi="Arial" w:cs="Arial"/>
          <w:i/>
          <w:sz w:val="18"/>
          <w:szCs w:val="18"/>
        </w:rPr>
      </w:pPr>
    </w:p>
    <w:p w:rsidR="00D65320" w:rsidRPr="002864ED" w:rsidRDefault="00D65320" w:rsidP="00D65320">
      <w:pPr>
        <w:tabs>
          <w:tab w:val="left" w:pos="1985"/>
        </w:tabs>
        <w:ind w:left="-567" w:right="49"/>
        <w:jc w:val="both"/>
        <w:rPr>
          <w:rFonts w:ascii="Arial" w:hAnsi="Arial" w:cs="Arial"/>
          <w:i/>
          <w:sz w:val="18"/>
          <w:szCs w:val="18"/>
        </w:rPr>
      </w:pPr>
      <w:r w:rsidRPr="002864ED">
        <w:rPr>
          <w:rFonts w:ascii="Arial" w:hAnsi="Arial" w:cs="Arial"/>
          <w:i/>
          <w:sz w:val="18"/>
          <w:szCs w:val="18"/>
        </w:rPr>
        <w:t>Lo anterior, de conformidad con las siguientes disposiciones legales:</w:t>
      </w:r>
    </w:p>
    <w:p w:rsidR="00D65320" w:rsidRPr="002864ED" w:rsidRDefault="00D65320" w:rsidP="00D65320">
      <w:pPr>
        <w:ind w:left="-567" w:right="49"/>
        <w:jc w:val="both"/>
        <w:rPr>
          <w:rFonts w:ascii="Arial" w:hAnsi="Arial" w:cs="Arial"/>
          <w:i/>
          <w:sz w:val="18"/>
          <w:szCs w:val="18"/>
        </w:rPr>
      </w:pPr>
    </w:p>
    <w:p w:rsidR="00D65320" w:rsidRPr="002864ED" w:rsidRDefault="00D65320" w:rsidP="00D65320">
      <w:pPr>
        <w:ind w:right="474"/>
        <w:jc w:val="both"/>
        <w:rPr>
          <w:rFonts w:ascii="Arial" w:hAnsi="Arial" w:cs="Arial"/>
          <w:i/>
          <w:snapToGrid w:val="0"/>
          <w:sz w:val="18"/>
          <w:szCs w:val="18"/>
        </w:rPr>
      </w:pPr>
      <w:r w:rsidRPr="002864ED">
        <w:rPr>
          <w:rFonts w:ascii="Arial" w:hAnsi="Arial" w:cs="Arial"/>
          <w:i/>
          <w:sz w:val="18"/>
          <w:szCs w:val="18"/>
        </w:rPr>
        <w:t xml:space="preserve">La </w:t>
      </w:r>
      <w:r w:rsidRPr="002864ED">
        <w:rPr>
          <w:rFonts w:ascii="Arial" w:hAnsi="Arial" w:cs="Arial"/>
          <w:i/>
          <w:snapToGrid w:val="0"/>
          <w:sz w:val="18"/>
          <w:szCs w:val="18"/>
        </w:rPr>
        <w:t>Ley de Transparencia y Acceso a la Información Pública del Estado de Jalisco y sus Municipios, establece en su artículo 21 lo siguiente:</w:t>
      </w:r>
    </w:p>
    <w:p w:rsidR="00D65320" w:rsidRPr="002864ED" w:rsidRDefault="00D65320" w:rsidP="00D65320">
      <w:pPr>
        <w:pStyle w:val="Estilo"/>
        <w:ind w:right="474"/>
        <w:rPr>
          <w:i/>
          <w:sz w:val="18"/>
          <w:szCs w:val="18"/>
        </w:rPr>
      </w:pPr>
      <w:r w:rsidRPr="002864ED">
        <w:rPr>
          <w:b/>
          <w:bCs/>
          <w:i/>
          <w:sz w:val="18"/>
          <w:szCs w:val="18"/>
        </w:rPr>
        <w:t>Artículo 21.</w:t>
      </w:r>
      <w:r w:rsidRPr="002864ED">
        <w:rPr>
          <w:i/>
          <w:sz w:val="18"/>
          <w:szCs w:val="18"/>
        </w:rPr>
        <w:t xml:space="preserve"> Información confidencial - Catálogo</w:t>
      </w:r>
    </w:p>
    <w:p w:rsidR="00D65320" w:rsidRPr="002864ED" w:rsidRDefault="00D65320" w:rsidP="00D65320">
      <w:pPr>
        <w:pStyle w:val="Estilo"/>
        <w:ind w:right="474"/>
        <w:rPr>
          <w:i/>
          <w:sz w:val="18"/>
          <w:szCs w:val="18"/>
        </w:rPr>
      </w:pPr>
      <w:r w:rsidRPr="002864ED">
        <w:rPr>
          <w:i/>
          <w:sz w:val="18"/>
          <w:szCs w:val="18"/>
        </w:rPr>
        <w:t>1. Es información confidencial:</w:t>
      </w:r>
    </w:p>
    <w:p w:rsidR="00D65320" w:rsidRPr="002864ED" w:rsidRDefault="00D65320" w:rsidP="00D65320">
      <w:pPr>
        <w:tabs>
          <w:tab w:val="left" w:pos="1276"/>
        </w:tabs>
        <w:ind w:right="474"/>
        <w:jc w:val="both"/>
        <w:rPr>
          <w:rFonts w:ascii="Arial" w:hAnsi="Arial" w:cs="Arial"/>
          <w:i/>
          <w:sz w:val="18"/>
          <w:szCs w:val="18"/>
          <w:lang w:val="es-ES_tradnl"/>
        </w:rPr>
      </w:pPr>
      <w:r w:rsidRPr="002864ED">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D65320" w:rsidRPr="002864ED" w:rsidRDefault="00D65320" w:rsidP="00D65320">
      <w:pPr>
        <w:pStyle w:val="Estilo"/>
        <w:ind w:right="474"/>
        <w:rPr>
          <w:i/>
          <w:sz w:val="18"/>
          <w:szCs w:val="18"/>
        </w:rPr>
      </w:pPr>
      <w:r w:rsidRPr="002864ED">
        <w:rPr>
          <w:b/>
          <w:bCs/>
          <w:i/>
          <w:sz w:val="18"/>
          <w:szCs w:val="18"/>
        </w:rPr>
        <w:t>Artículo 25</w:t>
      </w:r>
      <w:r w:rsidRPr="002864ED">
        <w:rPr>
          <w:i/>
          <w:sz w:val="18"/>
          <w:szCs w:val="18"/>
        </w:rPr>
        <w:t>. Sujetos obligados - Obligaciones</w:t>
      </w:r>
    </w:p>
    <w:p w:rsidR="00D65320" w:rsidRPr="002864ED" w:rsidRDefault="00D65320" w:rsidP="00D65320">
      <w:pPr>
        <w:pStyle w:val="Estilo"/>
        <w:ind w:right="474"/>
        <w:rPr>
          <w:i/>
          <w:sz w:val="18"/>
          <w:szCs w:val="18"/>
        </w:rPr>
      </w:pPr>
      <w:r w:rsidRPr="002864ED">
        <w:rPr>
          <w:i/>
          <w:sz w:val="18"/>
          <w:szCs w:val="18"/>
        </w:rPr>
        <w:t>1. Los sujetos obligados tienen las siguientes obligaciones:</w:t>
      </w:r>
    </w:p>
    <w:p w:rsidR="00D65320" w:rsidRPr="002864ED" w:rsidRDefault="00D65320" w:rsidP="00D65320">
      <w:pPr>
        <w:tabs>
          <w:tab w:val="left" w:pos="1276"/>
        </w:tabs>
        <w:ind w:right="474"/>
        <w:jc w:val="both"/>
        <w:rPr>
          <w:rFonts w:ascii="Arial" w:hAnsi="Arial" w:cs="Arial"/>
          <w:i/>
          <w:sz w:val="18"/>
          <w:szCs w:val="18"/>
          <w:lang w:val="es-ES_tradnl"/>
        </w:rPr>
      </w:pPr>
      <w:r w:rsidRPr="002864ED">
        <w:rPr>
          <w:rFonts w:ascii="Arial" w:hAnsi="Arial" w:cs="Arial"/>
          <w:i/>
          <w:sz w:val="18"/>
          <w:szCs w:val="18"/>
          <w:lang w:val="es-ES_tradnl"/>
        </w:rPr>
        <w:t xml:space="preserve">I a XIV.- </w:t>
      </w:r>
    </w:p>
    <w:p w:rsidR="00D65320" w:rsidRPr="002864ED" w:rsidRDefault="00D65320" w:rsidP="00D65320">
      <w:pPr>
        <w:pStyle w:val="Estilo"/>
        <w:ind w:right="474"/>
        <w:rPr>
          <w:i/>
          <w:sz w:val="18"/>
          <w:szCs w:val="18"/>
        </w:rPr>
      </w:pPr>
      <w:r w:rsidRPr="002864ED">
        <w:rPr>
          <w:i/>
          <w:sz w:val="18"/>
          <w:szCs w:val="18"/>
        </w:rPr>
        <w:t>XV. Proteger la información pública reservada y confidencial que tenga en su poder, contra acceso, utilización, sustracción, modificación, destrucción y eliminación no autorizados;</w:t>
      </w:r>
    </w:p>
    <w:p w:rsidR="00D65320" w:rsidRPr="002864ED" w:rsidRDefault="00D65320" w:rsidP="00D65320">
      <w:pPr>
        <w:ind w:right="474"/>
        <w:jc w:val="both"/>
        <w:rPr>
          <w:rFonts w:ascii="Arial" w:hAnsi="Arial" w:cs="Arial"/>
          <w:i/>
          <w:snapToGrid w:val="0"/>
          <w:sz w:val="18"/>
          <w:szCs w:val="18"/>
        </w:rPr>
      </w:pPr>
      <w:r w:rsidRPr="002864ED">
        <w:rPr>
          <w:rFonts w:ascii="Arial" w:hAnsi="Arial" w:cs="Arial"/>
          <w:i/>
          <w:snapToGrid w:val="0"/>
          <w:sz w:val="18"/>
          <w:szCs w:val="18"/>
        </w:rPr>
        <w:t xml:space="preserve">En el mismo sentido La Ley de Protección de Datos Personales en Posesión de Sujetos Obligados del Estado de Jalisco y sus Municipios señala: </w:t>
      </w:r>
    </w:p>
    <w:p w:rsidR="00D65320" w:rsidRPr="002864ED" w:rsidRDefault="00D65320" w:rsidP="00D65320">
      <w:pPr>
        <w:tabs>
          <w:tab w:val="left" w:pos="1276"/>
        </w:tabs>
        <w:ind w:right="474"/>
        <w:jc w:val="both"/>
        <w:rPr>
          <w:rFonts w:ascii="Arial" w:hAnsi="Arial" w:cs="Arial"/>
          <w:i/>
          <w:sz w:val="18"/>
          <w:szCs w:val="18"/>
          <w:lang w:val="es-ES_tradnl"/>
        </w:rPr>
      </w:pPr>
      <w:r w:rsidRPr="002864ED">
        <w:rPr>
          <w:rFonts w:ascii="Arial" w:hAnsi="Arial" w:cs="Arial"/>
          <w:b/>
          <w:i/>
          <w:sz w:val="18"/>
          <w:szCs w:val="18"/>
          <w:lang w:val="es-ES_tradnl"/>
        </w:rPr>
        <w:t>Artículo 3.</w:t>
      </w:r>
      <w:r w:rsidRPr="002864ED">
        <w:rPr>
          <w:rFonts w:ascii="Arial" w:hAnsi="Arial" w:cs="Arial"/>
          <w:i/>
          <w:sz w:val="18"/>
          <w:szCs w:val="18"/>
          <w:lang w:val="es-ES_tradnl"/>
        </w:rPr>
        <w:t xml:space="preserve"> Ley — Glosario. </w:t>
      </w:r>
    </w:p>
    <w:p w:rsidR="00D65320" w:rsidRPr="002864ED" w:rsidRDefault="00D65320" w:rsidP="00D65320">
      <w:pPr>
        <w:pStyle w:val="Prrafodelista"/>
        <w:numPr>
          <w:ilvl w:val="0"/>
          <w:numId w:val="1"/>
        </w:numPr>
        <w:ind w:left="0" w:right="474" w:firstLine="0"/>
        <w:jc w:val="both"/>
        <w:rPr>
          <w:rFonts w:ascii="Arial" w:hAnsi="Arial" w:cs="Arial"/>
          <w:i/>
          <w:sz w:val="18"/>
          <w:szCs w:val="18"/>
          <w:lang w:val="es-ES_tradnl"/>
        </w:rPr>
      </w:pPr>
      <w:r w:rsidRPr="002864ED">
        <w:rPr>
          <w:rFonts w:ascii="Arial" w:hAnsi="Arial" w:cs="Arial"/>
          <w:i/>
          <w:sz w:val="18"/>
          <w:szCs w:val="18"/>
          <w:lang w:val="es-ES_tradnl"/>
        </w:rPr>
        <w:t>Para los efectos de la presente Ley se entenderá por:</w:t>
      </w:r>
    </w:p>
    <w:p w:rsidR="00D65320" w:rsidRPr="002864ED" w:rsidRDefault="00D65320" w:rsidP="00D65320">
      <w:pPr>
        <w:pStyle w:val="Prrafodelista"/>
        <w:tabs>
          <w:tab w:val="left" w:pos="1276"/>
        </w:tabs>
        <w:spacing w:after="0" w:line="240" w:lineRule="auto"/>
        <w:ind w:left="0" w:right="474"/>
        <w:jc w:val="both"/>
        <w:rPr>
          <w:rFonts w:ascii="Arial" w:hAnsi="Arial" w:cs="Arial"/>
          <w:i/>
          <w:sz w:val="18"/>
          <w:szCs w:val="18"/>
          <w:lang w:val="es-ES_tradnl"/>
        </w:rPr>
      </w:pPr>
      <w:r w:rsidRPr="002864ED">
        <w:rPr>
          <w:rFonts w:ascii="Arial" w:hAnsi="Arial" w:cs="Arial"/>
          <w:i/>
          <w:sz w:val="18"/>
          <w:szCs w:val="18"/>
          <w:lang w:val="es-ES_tradnl"/>
        </w:rPr>
        <w:t>I a VIII….</w:t>
      </w:r>
    </w:p>
    <w:p w:rsidR="00D65320" w:rsidRPr="002864ED" w:rsidRDefault="00D65320" w:rsidP="00D65320">
      <w:pPr>
        <w:tabs>
          <w:tab w:val="left" w:pos="1276"/>
        </w:tabs>
        <w:ind w:right="474"/>
        <w:jc w:val="both"/>
        <w:rPr>
          <w:rFonts w:ascii="Arial" w:hAnsi="Arial" w:cs="Arial"/>
          <w:i/>
          <w:sz w:val="18"/>
          <w:szCs w:val="18"/>
          <w:lang w:val="es-ES_tradnl"/>
        </w:rPr>
      </w:pPr>
      <w:r w:rsidRPr="002864ED">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D65320" w:rsidRPr="002864ED" w:rsidRDefault="00D65320" w:rsidP="00D65320">
      <w:pPr>
        <w:tabs>
          <w:tab w:val="left" w:pos="1276"/>
        </w:tabs>
        <w:ind w:right="474"/>
        <w:jc w:val="both"/>
        <w:rPr>
          <w:rFonts w:ascii="Arial" w:hAnsi="Arial" w:cs="Arial"/>
          <w:i/>
          <w:sz w:val="18"/>
          <w:szCs w:val="18"/>
          <w:lang w:val="es-ES_tradnl"/>
        </w:rPr>
      </w:pPr>
    </w:p>
    <w:p w:rsidR="00D65320" w:rsidRPr="002864ED" w:rsidRDefault="00D65320" w:rsidP="00D65320">
      <w:pPr>
        <w:pStyle w:val="Prrafodelista"/>
        <w:ind w:left="-567" w:right="49"/>
        <w:jc w:val="both"/>
        <w:rPr>
          <w:rFonts w:ascii="Arial" w:hAnsi="Arial" w:cs="Arial"/>
          <w:i/>
          <w:sz w:val="18"/>
          <w:szCs w:val="18"/>
        </w:rPr>
      </w:pPr>
      <w:r w:rsidRPr="002864ED">
        <w:rPr>
          <w:rFonts w:ascii="Arial" w:hAnsi="Arial" w:cs="Arial"/>
          <w:i/>
          <w:sz w:val="18"/>
          <w:szCs w:val="18"/>
        </w:rPr>
        <w:t>El Lineamiento Quincuagésimo octavo fracción I de los Lineamientos Generales para la Protección de la Información Confidencial y Reservada señala:</w:t>
      </w:r>
    </w:p>
    <w:p w:rsidR="00D65320" w:rsidRPr="002864ED" w:rsidRDefault="00D65320" w:rsidP="00D65320">
      <w:pPr>
        <w:pStyle w:val="Prrafodelista"/>
        <w:ind w:left="-567" w:right="49"/>
        <w:jc w:val="both"/>
        <w:rPr>
          <w:i/>
          <w:sz w:val="18"/>
          <w:szCs w:val="18"/>
        </w:rPr>
      </w:pPr>
    </w:p>
    <w:p w:rsidR="00D65320" w:rsidRPr="002864ED" w:rsidRDefault="00D65320" w:rsidP="00D65320">
      <w:pPr>
        <w:pStyle w:val="Prrafodelista"/>
        <w:ind w:left="0" w:right="474"/>
        <w:jc w:val="both"/>
        <w:rPr>
          <w:rFonts w:ascii="Arial" w:hAnsi="Arial" w:cs="Arial"/>
          <w:i/>
          <w:sz w:val="18"/>
          <w:szCs w:val="18"/>
          <w:lang w:val="es-ES_tradnl"/>
        </w:rPr>
      </w:pPr>
      <w:r w:rsidRPr="002864ED">
        <w:rPr>
          <w:rFonts w:ascii="Arial" w:hAnsi="Arial" w:cs="Arial"/>
          <w:i/>
          <w:sz w:val="18"/>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D65320" w:rsidRPr="002864ED" w:rsidRDefault="00D65320" w:rsidP="00D65320">
      <w:pPr>
        <w:pStyle w:val="Prrafodelista"/>
        <w:ind w:left="0" w:right="474"/>
        <w:jc w:val="both"/>
        <w:rPr>
          <w:rFonts w:ascii="Arial" w:hAnsi="Arial" w:cs="Arial"/>
          <w:i/>
          <w:sz w:val="18"/>
          <w:szCs w:val="18"/>
          <w:lang w:val="es-ES_tradnl"/>
        </w:rPr>
      </w:pPr>
    </w:p>
    <w:p w:rsidR="00D65320" w:rsidRPr="002864ED" w:rsidRDefault="00D65320" w:rsidP="00D65320">
      <w:pPr>
        <w:pStyle w:val="Prrafodelista"/>
        <w:ind w:left="0" w:right="474"/>
        <w:jc w:val="both"/>
        <w:rPr>
          <w:rFonts w:ascii="Arial" w:hAnsi="Arial" w:cs="Arial"/>
          <w:i/>
          <w:sz w:val="18"/>
          <w:szCs w:val="18"/>
          <w:lang w:val="es-ES_tradnl"/>
        </w:rPr>
      </w:pPr>
      <w:r w:rsidRPr="002864ED">
        <w:rPr>
          <w:rFonts w:ascii="Arial" w:hAnsi="Arial" w:cs="Arial"/>
          <w:b/>
          <w:i/>
          <w:sz w:val="18"/>
          <w:szCs w:val="18"/>
          <w:lang w:val="es-ES_tradnl"/>
        </w:rPr>
        <w:t>I.- Datos Identificativos</w:t>
      </w:r>
      <w:r w:rsidRPr="002864ED">
        <w:rPr>
          <w:rFonts w:ascii="Arial" w:hAnsi="Arial" w:cs="Arial"/>
          <w:i/>
          <w:sz w:val="18"/>
          <w:szCs w:val="18"/>
          <w:lang w:val="es-ES_tradnl"/>
        </w:rPr>
        <w:t xml:space="preserve">: </w:t>
      </w:r>
      <w:r w:rsidRPr="002864ED">
        <w:rPr>
          <w:rFonts w:ascii="Arial" w:hAnsi="Arial" w:cs="Arial"/>
          <w:b/>
          <w:i/>
          <w:sz w:val="18"/>
          <w:szCs w:val="18"/>
          <w:lang w:val="es-ES_tradnl"/>
        </w:rPr>
        <w:t>El nombre</w:t>
      </w:r>
      <w:r w:rsidRPr="002864ED">
        <w:rPr>
          <w:rFonts w:ascii="Arial" w:hAnsi="Arial" w:cs="Arial"/>
          <w:i/>
          <w:sz w:val="18"/>
          <w:szCs w:val="18"/>
          <w:lang w:val="es-ES_tradnl"/>
        </w:rPr>
        <w:t xml:space="preserve">, domicilio, teléfono particular, teléfono celular, firma, clave de Registro Federal de Contribuyentes, (RFC) Clave Única de Registro de Población (CURP), Clave de elector, Matricula del Servicio Militar Nacional, número de pasaporte, lugar y fecha de nacimiento, nacionalidad, edad, fotografía y demás análogos. </w:t>
      </w:r>
    </w:p>
    <w:p w:rsidR="00D65320" w:rsidRPr="002864ED" w:rsidRDefault="00D65320" w:rsidP="00D65320">
      <w:pPr>
        <w:pStyle w:val="Prrafodelista"/>
        <w:ind w:left="0" w:right="474"/>
        <w:jc w:val="both"/>
        <w:rPr>
          <w:rFonts w:ascii="Arial" w:hAnsi="Arial" w:cs="Arial"/>
          <w:i/>
          <w:sz w:val="18"/>
          <w:szCs w:val="18"/>
          <w:lang w:val="es-ES_tradnl"/>
        </w:rPr>
      </w:pPr>
      <w:r w:rsidRPr="002864ED">
        <w:rPr>
          <w:rFonts w:ascii="Arial" w:hAnsi="Arial" w:cs="Arial"/>
          <w:i/>
          <w:sz w:val="18"/>
          <w:szCs w:val="18"/>
          <w:lang w:val="es-ES_tradnl"/>
        </w:rPr>
        <w:t>II a IX. . .</w:t>
      </w:r>
    </w:p>
    <w:p w:rsidR="00D65320" w:rsidRPr="002864ED" w:rsidRDefault="00D65320" w:rsidP="00D65320">
      <w:pPr>
        <w:pStyle w:val="Prrafodelista"/>
        <w:ind w:left="0" w:right="49"/>
        <w:jc w:val="both"/>
        <w:rPr>
          <w:rFonts w:ascii="Arial" w:hAnsi="Arial" w:cs="Arial"/>
          <w:i/>
          <w:sz w:val="18"/>
          <w:szCs w:val="18"/>
          <w:lang w:val="es-ES_tradnl"/>
        </w:rPr>
      </w:pPr>
      <w:r w:rsidRPr="002864ED">
        <w:rPr>
          <w:rFonts w:ascii="Arial" w:hAnsi="Arial" w:cs="Arial"/>
          <w:i/>
          <w:sz w:val="18"/>
          <w:szCs w:val="18"/>
          <w:lang w:val="es-ES_tradnl"/>
        </w:rPr>
        <w:t xml:space="preserve"> </w:t>
      </w:r>
    </w:p>
    <w:p w:rsidR="00D65320" w:rsidRPr="002864ED" w:rsidRDefault="00D65320" w:rsidP="00D65320">
      <w:pPr>
        <w:pStyle w:val="Prrafodelista"/>
        <w:ind w:left="-567" w:right="49"/>
        <w:jc w:val="both"/>
        <w:rPr>
          <w:rFonts w:ascii="Arial" w:hAnsi="Arial" w:cs="Arial"/>
          <w:i/>
          <w:sz w:val="18"/>
          <w:szCs w:val="18"/>
        </w:rPr>
      </w:pPr>
      <w:r w:rsidRPr="002864ED">
        <w:rPr>
          <w:rFonts w:ascii="Arial" w:hAnsi="Arial" w:cs="Arial"/>
          <w:i/>
          <w:sz w:val="18"/>
          <w:szCs w:val="18"/>
        </w:rPr>
        <w:t xml:space="preserve">En razón de lo anterior, a través del presente realizo la propuesta inicial de reserva y protección de dicha Información, por tratarse de un dato personal identificativo y por corresponder a información confidencial. </w:t>
      </w:r>
    </w:p>
    <w:bookmarkEnd w:id="2"/>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D65320" w:rsidRPr="002864ED" w:rsidRDefault="00D65320" w:rsidP="00122845">
      <w:pPr>
        <w:tabs>
          <w:tab w:val="left" w:pos="1985"/>
        </w:tabs>
        <w:ind w:left="-1134" w:right="-518"/>
        <w:jc w:val="both"/>
        <w:rPr>
          <w:rFonts w:ascii="Arial" w:hAnsi="Arial" w:cs="Arial"/>
          <w:b/>
          <w:sz w:val="20"/>
        </w:rPr>
      </w:pPr>
    </w:p>
    <w:p w:rsidR="00122845" w:rsidRPr="002864ED" w:rsidRDefault="00122845" w:rsidP="00122845">
      <w:pPr>
        <w:tabs>
          <w:tab w:val="left" w:pos="1985"/>
        </w:tabs>
        <w:ind w:left="-1134" w:right="-518"/>
        <w:jc w:val="both"/>
        <w:rPr>
          <w:rFonts w:ascii="Arial" w:hAnsi="Arial" w:cs="Arial"/>
          <w:sz w:val="20"/>
        </w:rPr>
      </w:pPr>
      <w:r w:rsidRPr="002864ED">
        <w:rPr>
          <w:rFonts w:ascii="Arial" w:hAnsi="Arial" w:cs="Arial"/>
          <w:b/>
          <w:sz w:val="20"/>
        </w:rPr>
        <w:t>Continua con el uso de la Voz</w:t>
      </w:r>
      <w:r w:rsidRPr="002864ED">
        <w:rPr>
          <w:rFonts w:ascii="Arial" w:hAnsi="Arial" w:cs="Arial"/>
          <w:sz w:val="20"/>
        </w:rPr>
        <w:t xml:space="preserve"> </w:t>
      </w:r>
      <w:r w:rsidRPr="002864ED">
        <w:rPr>
          <w:rFonts w:ascii="Arial" w:hAnsi="Arial" w:cs="Arial"/>
          <w:b/>
          <w:bCs/>
          <w:sz w:val="20"/>
        </w:rPr>
        <w:t xml:space="preserve">Lic. Miguel Escalante Vázquez.- </w:t>
      </w:r>
      <w:r w:rsidRPr="002864ED">
        <w:rPr>
          <w:rFonts w:ascii="Arial" w:hAnsi="Arial" w:cs="Arial"/>
          <w:sz w:val="20"/>
        </w:rPr>
        <w:t xml:space="preserve">En efecto, a consideración del suscrito, le asiste la razón a la Coordinadora de Programas, toda vez que el nombre de la de la persona que realizó </w:t>
      </w:r>
      <w:r w:rsidR="00D65320" w:rsidRPr="002864ED">
        <w:rPr>
          <w:rFonts w:ascii="Arial" w:hAnsi="Arial" w:cs="Arial"/>
          <w:sz w:val="20"/>
        </w:rPr>
        <w:t>la denuncia</w:t>
      </w:r>
      <w:r w:rsidRPr="002864ED">
        <w:rPr>
          <w:rFonts w:ascii="Arial" w:hAnsi="Arial" w:cs="Arial"/>
          <w:sz w:val="20"/>
        </w:rPr>
        <w:t xml:space="preserve"> que dio origen a</w:t>
      </w:r>
      <w:r w:rsidR="00D65320" w:rsidRPr="002864ED">
        <w:rPr>
          <w:rFonts w:ascii="Arial" w:hAnsi="Arial" w:cs="Arial"/>
          <w:sz w:val="20"/>
        </w:rPr>
        <w:t xml:space="preserve"> la puesta a disposición del menor de edad</w:t>
      </w:r>
      <w:r w:rsidRPr="002864ED">
        <w:rPr>
          <w:rFonts w:ascii="Arial" w:hAnsi="Arial" w:cs="Arial"/>
          <w:sz w:val="20"/>
        </w:rPr>
        <w:t xml:space="preserve">, debe de ser protegido, por tratarse de un dato personal identificativo y por ser información confidencial, ya que, en la fracción, IX  del artículo 3° de la Ley de Protección de Datos Personales en Posesión de Sujetos Obligados del Estado de Jalisco y sus Municipios, se considera como dato personal, cualquier información concerniente a una persona física identificada o identificable, lo cual se robustece con lo señalado en el Lineamiento Quincuagésimo octavo fracción I de los Lineamientos Generales para la Protección de la Información Confidencial y Reservada que a la letra señala: </w:t>
      </w:r>
    </w:p>
    <w:p w:rsidR="00122845" w:rsidRPr="002864ED" w:rsidRDefault="00122845" w:rsidP="00122845">
      <w:pPr>
        <w:pStyle w:val="Prrafodelista"/>
        <w:ind w:left="-567" w:right="-518"/>
        <w:jc w:val="both"/>
        <w:rPr>
          <w:sz w:val="20"/>
        </w:rPr>
      </w:pPr>
    </w:p>
    <w:p w:rsidR="00122845" w:rsidRPr="002864ED" w:rsidRDefault="00122845" w:rsidP="00D65320">
      <w:pPr>
        <w:pStyle w:val="Prrafodelista"/>
        <w:ind w:left="-567" w:right="474"/>
        <w:jc w:val="both"/>
        <w:rPr>
          <w:rFonts w:ascii="Arial" w:hAnsi="Arial" w:cs="Arial"/>
          <w:i/>
          <w:sz w:val="16"/>
          <w:szCs w:val="18"/>
          <w:lang w:val="es-ES_tradnl"/>
        </w:rPr>
      </w:pPr>
      <w:r w:rsidRPr="002864ED">
        <w:rPr>
          <w:rFonts w:ascii="Arial" w:hAnsi="Arial" w:cs="Arial"/>
          <w:i/>
          <w:sz w:val="16"/>
          <w:szCs w:val="18"/>
          <w:lang w:val="es-ES_tradnl"/>
        </w:rPr>
        <w:t xml:space="preserve">Para efectos de los presentes lineamientos, los datos personales que contengan el Sistema de Información confidencial, se clasificaran, de manera enunciativa, más no limitativa, de acuerdo a las siguientes categorías: </w:t>
      </w:r>
    </w:p>
    <w:p w:rsidR="00122845" w:rsidRPr="002864ED" w:rsidRDefault="00122845" w:rsidP="00D65320">
      <w:pPr>
        <w:pStyle w:val="Prrafodelista"/>
        <w:ind w:left="-567" w:right="474"/>
        <w:jc w:val="both"/>
        <w:rPr>
          <w:rFonts w:ascii="Arial" w:hAnsi="Arial" w:cs="Arial"/>
          <w:i/>
          <w:sz w:val="16"/>
          <w:szCs w:val="18"/>
          <w:lang w:val="es-ES_tradnl"/>
        </w:rPr>
      </w:pPr>
    </w:p>
    <w:p w:rsidR="00122845" w:rsidRPr="002864ED" w:rsidRDefault="00122845" w:rsidP="00D65320">
      <w:pPr>
        <w:pStyle w:val="Prrafodelista"/>
        <w:ind w:left="-567" w:right="474"/>
        <w:jc w:val="both"/>
        <w:rPr>
          <w:rFonts w:ascii="Arial" w:hAnsi="Arial" w:cs="Arial"/>
          <w:i/>
          <w:sz w:val="16"/>
          <w:szCs w:val="18"/>
          <w:lang w:val="es-ES_tradnl"/>
        </w:rPr>
      </w:pPr>
      <w:r w:rsidRPr="002864ED">
        <w:rPr>
          <w:rFonts w:ascii="Arial" w:hAnsi="Arial" w:cs="Arial"/>
          <w:b/>
          <w:i/>
          <w:sz w:val="16"/>
          <w:szCs w:val="18"/>
          <w:lang w:val="es-ES_tradnl"/>
        </w:rPr>
        <w:t>I.- Datos Identificativos</w:t>
      </w:r>
      <w:r w:rsidRPr="002864ED">
        <w:rPr>
          <w:rFonts w:ascii="Arial" w:hAnsi="Arial" w:cs="Arial"/>
          <w:i/>
          <w:sz w:val="16"/>
          <w:szCs w:val="18"/>
          <w:lang w:val="es-ES_tradnl"/>
        </w:rPr>
        <w:t xml:space="preserve">: </w:t>
      </w:r>
      <w:r w:rsidRPr="002864ED">
        <w:rPr>
          <w:rFonts w:ascii="Arial" w:hAnsi="Arial" w:cs="Arial"/>
          <w:b/>
          <w:i/>
          <w:sz w:val="16"/>
          <w:szCs w:val="18"/>
          <w:u w:val="single"/>
          <w:lang w:val="es-ES_tradnl"/>
        </w:rPr>
        <w:t>El nombre</w:t>
      </w:r>
      <w:r w:rsidRPr="002864ED">
        <w:rPr>
          <w:rFonts w:ascii="Arial" w:hAnsi="Arial" w:cs="Arial"/>
          <w:i/>
          <w:sz w:val="16"/>
          <w:szCs w:val="18"/>
          <w:lang w:val="es-ES_tradnl"/>
        </w:rPr>
        <w:t xml:space="preserve">, domicilio, teléfono particular, teléfono celular, firma, clave de Registro Federal de Contribuyentes, (RFC) Clave Única de Registro de Población (CURP), Clave de elector, Matricula del Servicio Militar Nacional, número de pasaporte, lugar y fecha de nacimiento, nacionalidad, edad, fotografía y demás análogos. </w:t>
      </w:r>
    </w:p>
    <w:p w:rsidR="00122845" w:rsidRPr="002864ED" w:rsidRDefault="00122845" w:rsidP="00D65320">
      <w:pPr>
        <w:pStyle w:val="Prrafodelista"/>
        <w:ind w:left="-567" w:right="474"/>
        <w:jc w:val="both"/>
        <w:rPr>
          <w:rFonts w:ascii="Arial" w:hAnsi="Arial" w:cs="Arial"/>
          <w:i/>
          <w:sz w:val="16"/>
          <w:szCs w:val="18"/>
          <w:lang w:val="es-ES_tradnl"/>
        </w:rPr>
      </w:pPr>
      <w:r w:rsidRPr="002864ED">
        <w:rPr>
          <w:rFonts w:ascii="Arial" w:hAnsi="Arial" w:cs="Arial"/>
          <w:i/>
          <w:sz w:val="16"/>
          <w:szCs w:val="18"/>
          <w:lang w:val="es-ES_tradnl"/>
        </w:rPr>
        <w:t xml:space="preserve">II a IX. . . </w:t>
      </w:r>
    </w:p>
    <w:p w:rsidR="00122845" w:rsidRPr="002864ED" w:rsidRDefault="00122845" w:rsidP="00122845">
      <w:pPr>
        <w:tabs>
          <w:tab w:val="left" w:pos="1985"/>
        </w:tabs>
        <w:ind w:left="-1134" w:right="-518"/>
        <w:jc w:val="both"/>
        <w:rPr>
          <w:rFonts w:ascii="Arial" w:hAnsi="Arial" w:cs="Arial"/>
          <w:sz w:val="20"/>
        </w:rPr>
      </w:pPr>
      <w:r w:rsidRPr="002864ED">
        <w:rPr>
          <w:rFonts w:ascii="Arial" w:hAnsi="Arial" w:cs="Arial"/>
          <w:sz w:val="20"/>
        </w:rPr>
        <w:t>Asimismo, es de tomar en consideración que la fracción XV del artículo 25 la Ley de Transparencia y Acceso a la Información Pública del Estado de Jalisco y sus Municipios impone como obligación a todos los entes de Gobierno, el proteger la información pública reservada y confidencial que tenga en su poder contra todo acceso no autorizado, siendo que en el caso concreto, este sujeto obligado carece de la autorización expresa de la titular del dato personal solicitado, para dar difusión al mismo, considerando que si se fuese revelada, se afectarían los derechos del titular de ese dato personal, ya que pudiera dar origen a discriminación o conllevaría un riesgo grave para el mismo. A continuación, se transcribe lo señalado en el numeral referido:</w:t>
      </w:r>
    </w:p>
    <w:p w:rsidR="00122845" w:rsidRPr="002864ED" w:rsidRDefault="00122845" w:rsidP="00122845">
      <w:pPr>
        <w:tabs>
          <w:tab w:val="left" w:pos="1985"/>
        </w:tabs>
        <w:ind w:left="-1134" w:right="-518"/>
        <w:jc w:val="both"/>
        <w:rPr>
          <w:rFonts w:ascii="Arial" w:hAnsi="Arial" w:cs="Arial"/>
          <w:sz w:val="20"/>
        </w:rPr>
      </w:pPr>
    </w:p>
    <w:p w:rsidR="00122845" w:rsidRPr="002864ED" w:rsidRDefault="00122845" w:rsidP="00122845">
      <w:pPr>
        <w:pStyle w:val="Estilo"/>
        <w:ind w:left="-567" w:right="-518"/>
        <w:rPr>
          <w:i/>
          <w:sz w:val="16"/>
          <w:szCs w:val="18"/>
        </w:rPr>
      </w:pPr>
      <w:r w:rsidRPr="002864ED">
        <w:rPr>
          <w:b/>
          <w:bCs/>
          <w:i/>
          <w:sz w:val="16"/>
          <w:szCs w:val="18"/>
        </w:rPr>
        <w:t>Artículo 25</w:t>
      </w:r>
      <w:r w:rsidRPr="002864ED">
        <w:rPr>
          <w:i/>
          <w:sz w:val="16"/>
          <w:szCs w:val="18"/>
        </w:rPr>
        <w:t>. Sujetos obligados - Obligaciones</w:t>
      </w:r>
    </w:p>
    <w:p w:rsidR="00122845" w:rsidRPr="002864ED" w:rsidRDefault="00122845" w:rsidP="00122845">
      <w:pPr>
        <w:pStyle w:val="Estilo"/>
        <w:ind w:left="-567" w:right="-518"/>
        <w:rPr>
          <w:i/>
          <w:sz w:val="16"/>
          <w:szCs w:val="18"/>
        </w:rPr>
      </w:pPr>
      <w:r w:rsidRPr="002864ED">
        <w:rPr>
          <w:i/>
          <w:sz w:val="16"/>
          <w:szCs w:val="18"/>
        </w:rPr>
        <w:t>1. Los sujetos obligados tienen las siguientes obligaciones:</w:t>
      </w:r>
    </w:p>
    <w:p w:rsidR="00122845" w:rsidRPr="002864ED" w:rsidRDefault="00122845" w:rsidP="00122845">
      <w:pPr>
        <w:tabs>
          <w:tab w:val="left" w:pos="1276"/>
        </w:tabs>
        <w:ind w:left="-567" w:right="-518"/>
        <w:jc w:val="both"/>
        <w:rPr>
          <w:rFonts w:ascii="Arial" w:hAnsi="Arial" w:cs="Arial"/>
          <w:i/>
          <w:sz w:val="16"/>
          <w:szCs w:val="18"/>
          <w:lang w:val="es-ES_tradnl"/>
        </w:rPr>
      </w:pPr>
      <w:r w:rsidRPr="002864ED">
        <w:rPr>
          <w:rFonts w:ascii="Arial" w:hAnsi="Arial" w:cs="Arial"/>
          <w:i/>
          <w:sz w:val="16"/>
          <w:szCs w:val="18"/>
          <w:lang w:val="es-ES_tradnl"/>
        </w:rPr>
        <w:t xml:space="preserve">I a XIV.- </w:t>
      </w:r>
    </w:p>
    <w:p w:rsidR="00122845" w:rsidRPr="002864ED" w:rsidRDefault="00122845" w:rsidP="00122845">
      <w:pPr>
        <w:pStyle w:val="Estilo"/>
        <w:ind w:left="-567" w:right="-518"/>
        <w:rPr>
          <w:i/>
          <w:sz w:val="16"/>
          <w:szCs w:val="18"/>
        </w:rPr>
      </w:pPr>
      <w:r w:rsidRPr="002864ED">
        <w:rPr>
          <w:i/>
          <w:sz w:val="16"/>
          <w:szCs w:val="18"/>
        </w:rPr>
        <w:t>XV. Proteger la información pública reservada y confidencial que tenga en su poder, contra acceso, utilización, sustracción, modificación, destrucción y eliminación no autorizados;</w:t>
      </w:r>
    </w:p>
    <w:p w:rsidR="00122845" w:rsidRPr="002864ED" w:rsidRDefault="00122845" w:rsidP="00122845">
      <w:pPr>
        <w:tabs>
          <w:tab w:val="left" w:pos="1985"/>
        </w:tabs>
        <w:ind w:left="-1134" w:right="-518"/>
        <w:jc w:val="both"/>
        <w:rPr>
          <w:rFonts w:ascii="Arial" w:hAnsi="Arial" w:cs="Arial"/>
          <w:sz w:val="20"/>
        </w:rPr>
      </w:pPr>
    </w:p>
    <w:p w:rsidR="00122845" w:rsidRPr="002864ED" w:rsidRDefault="00122845" w:rsidP="00122845">
      <w:pPr>
        <w:tabs>
          <w:tab w:val="left" w:pos="1985"/>
        </w:tabs>
        <w:ind w:left="-993" w:right="-518"/>
        <w:jc w:val="both"/>
        <w:rPr>
          <w:rFonts w:ascii="Arial" w:hAnsi="Arial" w:cs="Arial"/>
          <w:bCs/>
          <w:sz w:val="20"/>
          <w:szCs w:val="20"/>
        </w:rPr>
      </w:pPr>
      <w:r w:rsidRPr="002864ED">
        <w:rPr>
          <w:rFonts w:ascii="Arial" w:hAnsi="Arial" w:cs="Arial"/>
          <w:sz w:val="20"/>
        </w:rPr>
        <w:t xml:space="preserve">Con base en lo anteriormente expuesto, es que se propone a los miembros de este Comité de Transparencia, se confirme la Clasificación inicial de reserva y protección de dicha Información, del nombre de la persona que realizó </w:t>
      </w:r>
      <w:r w:rsidR="00D65320" w:rsidRPr="002864ED">
        <w:rPr>
          <w:rFonts w:ascii="Arial" w:hAnsi="Arial" w:cs="Arial"/>
          <w:sz w:val="20"/>
        </w:rPr>
        <w:t xml:space="preserve">la denuncia </w:t>
      </w:r>
      <w:r w:rsidRPr="002864ED">
        <w:rPr>
          <w:rFonts w:ascii="Arial" w:hAnsi="Arial" w:cs="Arial"/>
          <w:sz w:val="20"/>
        </w:rPr>
        <w:t>que dio origen a</w:t>
      </w:r>
      <w:r w:rsidR="00D65320" w:rsidRPr="002864ED">
        <w:rPr>
          <w:rFonts w:ascii="Arial" w:hAnsi="Arial" w:cs="Arial"/>
          <w:sz w:val="20"/>
        </w:rPr>
        <w:t xml:space="preserve"> la puesta a disposición</w:t>
      </w:r>
      <w:r w:rsidRPr="002864ED">
        <w:rPr>
          <w:rFonts w:ascii="Arial" w:hAnsi="Arial" w:cs="Arial"/>
          <w:sz w:val="20"/>
        </w:rPr>
        <w:t xml:space="preserve"> </w:t>
      </w:r>
      <w:r w:rsidR="00D65320" w:rsidRPr="002864ED">
        <w:rPr>
          <w:rFonts w:ascii="Arial" w:hAnsi="Arial" w:cs="Arial"/>
          <w:sz w:val="20"/>
        </w:rPr>
        <w:t>del menor de edad</w:t>
      </w:r>
      <w:r w:rsidRPr="002864ED">
        <w:rPr>
          <w:rFonts w:ascii="Arial" w:hAnsi="Arial" w:cs="Arial"/>
          <w:sz w:val="20"/>
        </w:rPr>
        <w:t xml:space="preserve">, por tratarse de un dato personal identificativo y por ser información confidencial, tal y como lo propone la Coordinadora de Programas de este Organismo, por lo que </w:t>
      </w:r>
      <w:r w:rsidRPr="002864ED">
        <w:rPr>
          <w:rFonts w:ascii="Arial" w:hAnsi="Arial" w:cs="Arial"/>
          <w:bCs/>
          <w:sz w:val="20"/>
          <w:szCs w:val="20"/>
        </w:rPr>
        <w:t xml:space="preserve">si no hay más intervenciones, se somete a votación el presente punto para su aprobación. </w:t>
      </w:r>
    </w:p>
    <w:p w:rsidR="00122845" w:rsidRPr="002864ED" w:rsidRDefault="00122845" w:rsidP="00122845">
      <w:pPr>
        <w:tabs>
          <w:tab w:val="left" w:pos="1985"/>
        </w:tabs>
        <w:ind w:left="-993" w:right="-518"/>
        <w:jc w:val="both"/>
        <w:rPr>
          <w:rFonts w:ascii="Arial" w:hAnsi="Arial" w:cs="Arial"/>
          <w:b/>
          <w:sz w:val="20"/>
          <w:szCs w:val="20"/>
        </w:rPr>
      </w:pPr>
    </w:p>
    <w:p w:rsidR="00122845" w:rsidRPr="002864ED" w:rsidRDefault="00122845" w:rsidP="00122845">
      <w:pPr>
        <w:ind w:left="-993" w:right="-376"/>
        <w:jc w:val="both"/>
        <w:rPr>
          <w:rFonts w:ascii="Arial" w:hAnsi="Arial" w:cs="Arial"/>
          <w:sz w:val="20"/>
        </w:rPr>
      </w:pPr>
      <w:r w:rsidRPr="002864ED">
        <w:rPr>
          <w:rFonts w:ascii="Arial" w:hAnsi="Arial" w:cs="Arial"/>
          <w:b/>
          <w:sz w:val="20"/>
        </w:rPr>
        <w:t xml:space="preserve">ACUERDO.- </w:t>
      </w:r>
      <w:r w:rsidRPr="002864ED">
        <w:rPr>
          <w:rFonts w:ascii="Arial" w:hAnsi="Arial" w:cs="Arial"/>
          <w:sz w:val="20"/>
          <w:u w:val="single"/>
        </w:rPr>
        <w:t>Se aprueba por unanimidad confirmar la Clasificación de reserva y protección de la Información Confidencial,</w:t>
      </w:r>
      <w:r w:rsidRPr="002864ED">
        <w:rPr>
          <w:rFonts w:ascii="Arial" w:hAnsi="Arial" w:cs="Arial"/>
          <w:sz w:val="20"/>
        </w:rPr>
        <w:t xml:space="preserve"> referente al nombre de la persona que realizó </w:t>
      </w:r>
      <w:r w:rsidR="00D65320" w:rsidRPr="002864ED">
        <w:rPr>
          <w:rFonts w:ascii="Arial" w:hAnsi="Arial" w:cs="Arial"/>
          <w:sz w:val="20"/>
        </w:rPr>
        <w:t>la denuncia</w:t>
      </w:r>
      <w:r w:rsidRPr="002864ED">
        <w:rPr>
          <w:rFonts w:ascii="Arial" w:hAnsi="Arial" w:cs="Arial"/>
          <w:sz w:val="20"/>
        </w:rPr>
        <w:t xml:space="preserve"> que dio origen </w:t>
      </w:r>
      <w:r w:rsidR="00D65320" w:rsidRPr="002864ED">
        <w:rPr>
          <w:rFonts w:ascii="Arial" w:hAnsi="Arial" w:cs="Arial"/>
          <w:sz w:val="20"/>
        </w:rPr>
        <w:t>a la puesta a disposición del menor de edad</w:t>
      </w:r>
      <w:r w:rsidRPr="002864ED">
        <w:rPr>
          <w:rFonts w:ascii="Arial" w:hAnsi="Arial" w:cs="Arial"/>
          <w:sz w:val="20"/>
        </w:rPr>
        <w:t>, por tratarse de un dato personal identificativo y por ser información confidencial, de conformidad con lo señalado en los artículos 21 punto 1, fracción I y 25 fracción XV, ambos de la Ley de Transparencia y Acceso a la Información Pública del Estado de Jalisco y sus Municipios, en relación con el artículo 3° fracción IX de la Ley de Protección de Datos Personales en Posesión de Sujetos Obligados del Estado de Jalisco y sus Municipios y de lo estipulado por el Lineamiento Quincuagésimo octavo fracción I de los Lineamientos Generales para la Protección de la Información Confidencial y Reservada que deberán observar los sujetos obligados.</w:t>
      </w:r>
    </w:p>
    <w:p w:rsidR="00122845" w:rsidRPr="002864ED" w:rsidRDefault="00122845" w:rsidP="00122845">
      <w:pPr>
        <w:ind w:left="-993" w:right="-376"/>
        <w:jc w:val="both"/>
        <w:rPr>
          <w:rFonts w:ascii="Arial" w:hAnsi="Arial" w:cs="Arial"/>
          <w:sz w:val="20"/>
        </w:rPr>
      </w:pPr>
    </w:p>
    <w:p w:rsidR="00122845" w:rsidRPr="002864ED" w:rsidRDefault="00122845" w:rsidP="00122845">
      <w:pPr>
        <w:ind w:left="-993" w:right="-376"/>
        <w:jc w:val="both"/>
        <w:rPr>
          <w:rFonts w:ascii="Arial" w:hAnsi="Arial" w:cs="Arial"/>
          <w:sz w:val="20"/>
        </w:rPr>
      </w:pPr>
      <w:r w:rsidRPr="002864ED">
        <w:rPr>
          <w:rFonts w:ascii="Arial" w:hAnsi="Arial" w:cs="Arial"/>
          <w:b/>
          <w:sz w:val="20"/>
          <w:szCs w:val="20"/>
          <w:lang w:eastAsia="es-ES"/>
        </w:rPr>
        <w:t xml:space="preserve">5.- Asuntos Generales. - Voz </w:t>
      </w:r>
      <w:r w:rsidRPr="002864ED">
        <w:rPr>
          <w:rFonts w:ascii="Arial" w:hAnsi="Arial" w:cs="Arial"/>
          <w:b/>
          <w:sz w:val="20"/>
          <w:szCs w:val="20"/>
        </w:rPr>
        <w:t>Lic. José Antonio Castañeda Castellanos</w:t>
      </w:r>
      <w:r w:rsidRPr="002864ED">
        <w:rPr>
          <w:rFonts w:ascii="Arial" w:hAnsi="Arial" w:cs="Arial"/>
          <w:sz w:val="20"/>
          <w:szCs w:val="20"/>
        </w:rPr>
        <w:t xml:space="preserve"> Presidente del Comité: ¿Existe algún tema adicional a tratar en esta </w:t>
      </w:r>
      <w:proofErr w:type="gramStart"/>
      <w:r w:rsidRPr="002864ED">
        <w:rPr>
          <w:rFonts w:ascii="Arial" w:hAnsi="Arial" w:cs="Arial"/>
          <w:sz w:val="20"/>
          <w:szCs w:val="20"/>
        </w:rPr>
        <w:t>sesión?</w:t>
      </w:r>
      <w:r w:rsidRPr="002864ED">
        <w:rPr>
          <w:rFonts w:ascii="Arial" w:hAnsi="Arial" w:cs="Arial"/>
          <w:b/>
          <w:bCs/>
          <w:sz w:val="20"/>
          <w:szCs w:val="20"/>
        </w:rPr>
        <w:t>.</w:t>
      </w:r>
      <w:proofErr w:type="gramEnd"/>
      <w:r w:rsidRPr="002864ED">
        <w:rPr>
          <w:rFonts w:ascii="Arial" w:hAnsi="Arial" w:cs="Arial"/>
          <w:b/>
          <w:bCs/>
          <w:sz w:val="20"/>
          <w:szCs w:val="20"/>
        </w:rPr>
        <w:t xml:space="preserve"> </w:t>
      </w:r>
      <w:r w:rsidRPr="002864ED">
        <w:rPr>
          <w:rFonts w:ascii="Arial" w:hAnsi="Arial" w:cs="Arial"/>
          <w:sz w:val="20"/>
        </w:rPr>
        <w:t xml:space="preserve">Al no existir tema alguno por tratar en la presente sesión, pasamos a la clausura de la Sesión. </w:t>
      </w:r>
    </w:p>
    <w:p w:rsidR="00122845" w:rsidRPr="002864ED" w:rsidRDefault="00122845" w:rsidP="00122845">
      <w:pPr>
        <w:ind w:left="-993" w:right="-801"/>
        <w:jc w:val="both"/>
        <w:rPr>
          <w:rFonts w:ascii="Arial" w:hAnsi="Arial" w:cs="Arial"/>
          <w:sz w:val="20"/>
        </w:rPr>
      </w:pPr>
    </w:p>
    <w:p w:rsidR="00D65320" w:rsidRPr="002864ED" w:rsidRDefault="00D65320" w:rsidP="00122845">
      <w:pPr>
        <w:ind w:left="-993" w:right="-801"/>
        <w:jc w:val="both"/>
        <w:rPr>
          <w:rFonts w:ascii="Arial" w:hAnsi="Arial" w:cs="Arial"/>
          <w:sz w:val="20"/>
        </w:rPr>
      </w:pPr>
    </w:p>
    <w:p w:rsidR="00D65320" w:rsidRPr="002864ED" w:rsidRDefault="00D65320" w:rsidP="00122845">
      <w:pPr>
        <w:ind w:left="-993" w:right="-801"/>
        <w:jc w:val="both"/>
        <w:rPr>
          <w:rFonts w:ascii="Arial" w:hAnsi="Arial" w:cs="Arial"/>
          <w:sz w:val="20"/>
        </w:rPr>
      </w:pPr>
    </w:p>
    <w:p w:rsidR="00D65320" w:rsidRPr="002864ED" w:rsidRDefault="00D65320" w:rsidP="00122845">
      <w:pPr>
        <w:ind w:left="-993" w:right="-801"/>
        <w:jc w:val="both"/>
        <w:rPr>
          <w:rFonts w:ascii="Arial" w:hAnsi="Arial" w:cs="Arial"/>
          <w:sz w:val="20"/>
        </w:rPr>
      </w:pPr>
    </w:p>
    <w:p w:rsidR="00D65320" w:rsidRPr="002864ED" w:rsidRDefault="00D65320" w:rsidP="00122845">
      <w:pPr>
        <w:ind w:left="-993" w:right="-801"/>
        <w:jc w:val="both"/>
        <w:rPr>
          <w:rFonts w:ascii="Arial" w:hAnsi="Arial" w:cs="Arial"/>
          <w:sz w:val="20"/>
        </w:rPr>
      </w:pPr>
    </w:p>
    <w:p w:rsidR="00D65320" w:rsidRPr="002864ED" w:rsidRDefault="00D65320" w:rsidP="00122845">
      <w:pPr>
        <w:ind w:left="-993" w:right="-801"/>
        <w:jc w:val="both"/>
        <w:rPr>
          <w:rFonts w:ascii="Arial" w:hAnsi="Arial" w:cs="Arial"/>
          <w:sz w:val="20"/>
        </w:rPr>
      </w:pPr>
    </w:p>
    <w:p w:rsidR="00D65320" w:rsidRPr="002864ED" w:rsidRDefault="00D65320" w:rsidP="00122845">
      <w:pPr>
        <w:ind w:left="-993" w:right="-801"/>
        <w:jc w:val="both"/>
        <w:rPr>
          <w:rFonts w:ascii="Arial" w:hAnsi="Arial" w:cs="Arial"/>
          <w:sz w:val="20"/>
        </w:rPr>
      </w:pPr>
    </w:p>
    <w:p w:rsidR="00D65320" w:rsidRPr="002864ED" w:rsidRDefault="00D65320" w:rsidP="00122845">
      <w:pPr>
        <w:ind w:left="-993" w:right="-801"/>
        <w:jc w:val="both"/>
        <w:rPr>
          <w:rFonts w:ascii="Arial" w:hAnsi="Arial" w:cs="Arial"/>
          <w:sz w:val="20"/>
        </w:rPr>
      </w:pPr>
    </w:p>
    <w:p w:rsidR="00D65320" w:rsidRPr="002864ED" w:rsidRDefault="00D65320" w:rsidP="00122845">
      <w:pPr>
        <w:ind w:left="-993" w:right="-801"/>
        <w:jc w:val="both"/>
        <w:rPr>
          <w:rFonts w:ascii="Arial" w:hAnsi="Arial" w:cs="Arial"/>
          <w:sz w:val="20"/>
        </w:rPr>
      </w:pPr>
    </w:p>
    <w:p w:rsidR="00122845" w:rsidRPr="002864ED" w:rsidRDefault="00122845" w:rsidP="00122845">
      <w:pPr>
        <w:ind w:left="-993" w:right="-376"/>
        <w:jc w:val="both"/>
        <w:rPr>
          <w:rFonts w:ascii="Arial" w:hAnsi="Arial" w:cs="Arial"/>
          <w:sz w:val="20"/>
          <w:szCs w:val="20"/>
        </w:rPr>
      </w:pPr>
      <w:r w:rsidRPr="002864ED">
        <w:rPr>
          <w:rFonts w:ascii="Arial" w:hAnsi="Arial" w:cs="Arial"/>
          <w:b/>
          <w:sz w:val="20"/>
          <w:szCs w:val="20"/>
          <w:lang w:eastAsia="es-ES"/>
        </w:rPr>
        <w:t xml:space="preserve">6.- Clausura de la </w:t>
      </w:r>
      <w:proofErr w:type="gramStart"/>
      <w:r w:rsidRPr="002864ED">
        <w:rPr>
          <w:rFonts w:ascii="Arial" w:hAnsi="Arial" w:cs="Arial"/>
          <w:b/>
          <w:sz w:val="20"/>
          <w:szCs w:val="20"/>
          <w:lang w:eastAsia="es-ES"/>
        </w:rPr>
        <w:t>Sesión.-</w:t>
      </w:r>
      <w:proofErr w:type="gramEnd"/>
      <w:r w:rsidRPr="002864ED">
        <w:rPr>
          <w:rFonts w:ascii="Arial" w:hAnsi="Arial" w:cs="Arial"/>
          <w:b/>
          <w:sz w:val="20"/>
          <w:szCs w:val="20"/>
          <w:lang w:eastAsia="es-ES"/>
        </w:rPr>
        <w:t xml:space="preserve"> Voz </w:t>
      </w:r>
      <w:r w:rsidRPr="002864ED">
        <w:rPr>
          <w:rFonts w:ascii="Arial" w:hAnsi="Arial" w:cs="Arial"/>
          <w:b/>
          <w:sz w:val="20"/>
          <w:szCs w:val="20"/>
        </w:rPr>
        <w:t>Lic. José Antonio Castañeda Castellanos</w:t>
      </w:r>
      <w:r w:rsidRPr="002864ED">
        <w:rPr>
          <w:rFonts w:ascii="Arial" w:hAnsi="Arial" w:cs="Arial"/>
          <w:sz w:val="20"/>
          <w:szCs w:val="20"/>
        </w:rPr>
        <w:t xml:space="preserve"> Presidente del Comité:</w:t>
      </w:r>
      <w:r w:rsidRPr="002864ED">
        <w:rPr>
          <w:rFonts w:ascii="Arial" w:hAnsi="Arial" w:cs="Arial"/>
          <w:bCs/>
          <w:sz w:val="20"/>
          <w:szCs w:val="20"/>
        </w:rPr>
        <w:t xml:space="preserve"> </w:t>
      </w:r>
      <w:r w:rsidRPr="002864ED">
        <w:rPr>
          <w:rFonts w:ascii="Arial" w:hAnsi="Arial" w:cs="Arial"/>
          <w:sz w:val="20"/>
          <w:szCs w:val="20"/>
          <w:lang w:eastAsia="es-ES"/>
        </w:rPr>
        <w:t>No habiendo más asuntos a tratar,</w:t>
      </w:r>
      <w:r w:rsidRPr="002864ED">
        <w:rPr>
          <w:rFonts w:ascii="Arial" w:hAnsi="Arial" w:cs="Arial"/>
          <w:sz w:val="20"/>
          <w:szCs w:val="20"/>
        </w:rPr>
        <w:t xml:space="preserve"> doy por clausurada la presente sesión, siendo las 14:</w:t>
      </w:r>
      <w:r w:rsidR="00D65320" w:rsidRPr="002864ED">
        <w:rPr>
          <w:rFonts w:ascii="Arial" w:hAnsi="Arial" w:cs="Arial"/>
          <w:sz w:val="20"/>
          <w:szCs w:val="20"/>
        </w:rPr>
        <w:t>53</w:t>
      </w:r>
      <w:r w:rsidRPr="002864ED">
        <w:rPr>
          <w:rFonts w:ascii="Arial" w:hAnsi="Arial" w:cs="Arial"/>
          <w:sz w:val="20"/>
          <w:szCs w:val="20"/>
        </w:rPr>
        <w:t xml:space="preserve"> catorce horas con cincuenta y </w:t>
      </w:r>
      <w:r w:rsidR="00D65320" w:rsidRPr="002864ED">
        <w:rPr>
          <w:rFonts w:ascii="Arial" w:hAnsi="Arial" w:cs="Arial"/>
          <w:sz w:val="20"/>
          <w:szCs w:val="20"/>
        </w:rPr>
        <w:t xml:space="preserve">tres </w:t>
      </w:r>
      <w:r w:rsidRPr="002864ED">
        <w:rPr>
          <w:rFonts w:ascii="Arial" w:hAnsi="Arial" w:cs="Arial"/>
          <w:sz w:val="20"/>
          <w:szCs w:val="20"/>
        </w:rPr>
        <w:t>minutos del día de hoy jueves 1</w:t>
      </w:r>
      <w:r w:rsidR="008D47F4" w:rsidRPr="002864ED">
        <w:rPr>
          <w:rFonts w:ascii="Arial" w:hAnsi="Arial" w:cs="Arial"/>
          <w:sz w:val="20"/>
          <w:szCs w:val="20"/>
        </w:rPr>
        <w:t>3 trece</w:t>
      </w:r>
      <w:r w:rsidRPr="002864ED">
        <w:rPr>
          <w:rFonts w:ascii="Arial" w:hAnsi="Arial" w:cs="Arial"/>
          <w:sz w:val="20"/>
          <w:szCs w:val="20"/>
        </w:rPr>
        <w:t xml:space="preserve"> de </w:t>
      </w:r>
      <w:r w:rsidR="008D47F4" w:rsidRPr="002864ED">
        <w:rPr>
          <w:rFonts w:ascii="Arial" w:hAnsi="Arial" w:cs="Arial"/>
          <w:sz w:val="20"/>
          <w:szCs w:val="20"/>
        </w:rPr>
        <w:t xml:space="preserve">junio </w:t>
      </w:r>
      <w:r w:rsidRPr="002864ED">
        <w:rPr>
          <w:rFonts w:ascii="Arial" w:hAnsi="Arial" w:cs="Arial"/>
          <w:sz w:val="20"/>
          <w:szCs w:val="20"/>
        </w:rPr>
        <w:t>del año 2024 dos mil veinticuatro; agradeciendo su asistencia ¡Gracias!.</w:t>
      </w:r>
      <w:r w:rsidRPr="002864ED">
        <w:rPr>
          <w:rFonts w:ascii="Arial" w:hAnsi="Arial" w:cs="Arial"/>
          <w:b/>
          <w:sz w:val="20"/>
          <w:szCs w:val="20"/>
        </w:rPr>
        <w:t xml:space="preserve"> </w:t>
      </w:r>
      <w:r w:rsidRPr="002864ED">
        <w:rPr>
          <w:rFonts w:ascii="Arial" w:hAnsi="Arial" w:cs="Arial"/>
          <w:sz w:val="20"/>
          <w:szCs w:val="20"/>
        </w:rPr>
        <w:t>Levantándose la presente acta en vía de constancia, firmando en ella quienes intervinieron.</w:t>
      </w:r>
    </w:p>
    <w:p w:rsidR="00122845" w:rsidRPr="002864ED" w:rsidRDefault="00122845" w:rsidP="00122845">
      <w:pPr>
        <w:jc w:val="center"/>
        <w:rPr>
          <w:rFonts w:ascii="Arial" w:hAnsi="Arial" w:cs="Arial"/>
          <w:sz w:val="20"/>
          <w:szCs w:val="20"/>
        </w:rPr>
      </w:pPr>
    </w:p>
    <w:p w:rsidR="00122845" w:rsidRPr="002864ED" w:rsidRDefault="00122845" w:rsidP="00122845">
      <w:pPr>
        <w:jc w:val="center"/>
        <w:rPr>
          <w:rFonts w:ascii="Arial" w:hAnsi="Arial" w:cs="Arial"/>
          <w:sz w:val="20"/>
          <w:szCs w:val="20"/>
        </w:rPr>
      </w:pPr>
    </w:p>
    <w:p w:rsidR="008D47F4" w:rsidRPr="002864ED" w:rsidRDefault="008D47F4" w:rsidP="00122845">
      <w:pPr>
        <w:jc w:val="center"/>
        <w:rPr>
          <w:rFonts w:ascii="Arial" w:hAnsi="Arial" w:cs="Arial"/>
          <w:sz w:val="20"/>
          <w:szCs w:val="20"/>
        </w:rPr>
      </w:pPr>
    </w:p>
    <w:p w:rsidR="00122845" w:rsidRPr="002864ED" w:rsidRDefault="00122845" w:rsidP="00122845">
      <w:pPr>
        <w:jc w:val="center"/>
        <w:rPr>
          <w:rFonts w:ascii="Arial" w:hAnsi="Arial" w:cs="Arial"/>
          <w:sz w:val="20"/>
          <w:szCs w:val="20"/>
        </w:rPr>
      </w:pPr>
    </w:p>
    <w:p w:rsidR="00122845" w:rsidRPr="002864ED" w:rsidRDefault="00122845" w:rsidP="00122845">
      <w:pPr>
        <w:jc w:val="center"/>
        <w:rPr>
          <w:rFonts w:ascii="Arial" w:hAnsi="Arial" w:cs="Arial"/>
          <w:sz w:val="18"/>
          <w:szCs w:val="18"/>
        </w:rPr>
      </w:pPr>
      <w:r w:rsidRPr="002864ED">
        <w:rPr>
          <w:rFonts w:ascii="Arial" w:hAnsi="Arial" w:cs="Arial"/>
          <w:b/>
          <w:sz w:val="18"/>
          <w:szCs w:val="18"/>
        </w:rPr>
        <w:t>Lic. José Antonio Castañeda Castellanos</w:t>
      </w:r>
      <w:r w:rsidRPr="002864ED">
        <w:rPr>
          <w:rFonts w:ascii="Arial" w:hAnsi="Arial" w:cs="Arial"/>
          <w:sz w:val="18"/>
          <w:szCs w:val="18"/>
        </w:rPr>
        <w:t xml:space="preserve"> </w:t>
      </w:r>
    </w:p>
    <w:p w:rsidR="00122845" w:rsidRPr="002864ED" w:rsidRDefault="00122845" w:rsidP="00122845">
      <w:pPr>
        <w:jc w:val="center"/>
        <w:rPr>
          <w:rFonts w:ascii="Arial" w:hAnsi="Arial" w:cs="Arial"/>
          <w:sz w:val="18"/>
          <w:szCs w:val="18"/>
        </w:rPr>
      </w:pPr>
      <w:r w:rsidRPr="002864ED">
        <w:rPr>
          <w:rFonts w:ascii="Arial" w:hAnsi="Arial" w:cs="Arial"/>
          <w:sz w:val="18"/>
          <w:szCs w:val="18"/>
        </w:rPr>
        <w:t xml:space="preserve">Director Jurídico y Presidente del Comité de </w:t>
      </w:r>
      <w:proofErr w:type="gramStart"/>
      <w:r w:rsidRPr="002864ED">
        <w:rPr>
          <w:rFonts w:ascii="Arial" w:hAnsi="Arial" w:cs="Arial"/>
          <w:sz w:val="18"/>
          <w:szCs w:val="18"/>
        </w:rPr>
        <w:t>Transparencia  del</w:t>
      </w:r>
      <w:proofErr w:type="gramEnd"/>
      <w:r w:rsidRPr="002864ED">
        <w:rPr>
          <w:rFonts w:ascii="Arial" w:hAnsi="Arial" w:cs="Arial"/>
          <w:sz w:val="18"/>
          <w:szCs w:val="18"/>
        </w:rPr>
        <w:t xml:space="preserve"> OPD denominado del Sistema DIF Guadalajara</w:t>
      </w:r>
    </w:p>
    <w:p w:rsidR="00122845" w:rsidRPr="002864ED" w:rsidRDefault="00122845" w:rsidP="00122845">
      <w:pPr>
        <w:rPr>
          <w:rFonts w:ascii="Arial" w:hAnsi="Arial" w:cs="Arial"/>
          <w:b/>
          <w:sz w:val="18"/>
          <w:szCs w:val="18"/>
        </w:rPr>
      </w:pPr>
    </w:p>
    <w:p w:rsidR="00122845" w:rsidRPr="002864ED" w:rsidRDefault="00122845" w:rsidP="00122845">
      <w:pPr>
        <w:rPr>
          <w:rFonts w:ascii="Arial" w:hAnsi="Arial" w:cs="Arial"/>
          <w:b/>
          <w:sz w:val="18"/>
          <w:szCs w:val="18"/>
        </w:rPr>
      </w:pPr>
    </w:p>
    <w:p w:rsidR="008D47F4" w:rsidRPr="002864ED" w:rsidRDefault="008D47F4" w:rsidP="00122845">
      <w:pPr>
        <w:rPr>
          <w:rFonts w:ascii="Arial" w:hAnsi="Arial" w:cs="Arial"/>
          <w:b/>
          <w:sz w:val="18"/>
          <w:szCs w:val="18"/>
        </w:rPr>
      </w:pPr>
    </w:p>
    <w:p w:rsidR="008D47F4" w:rsidRPr="002864ED" w:rsidRDefault="008D47F4" w:rsidP="00122845">
      <w:pPr>
        <w:rPr>
          <w:rFonts w:ascii="Arial" w:hAnsi="Arial" w:cs="Arial"/>
          <w:b/>
          <w:sz w:val="18"/>
          <w:szCs w:val="18"/>
        </w:rPr>
      </w:pPr>
    </w:p>
    <w:p w:rsidR="00122845" w:rsidRPr="002864ED" w:rsidRDefault="00122845" w:rsidP="00122845">
      <w:pPr>
        <w:jc w:val="center"/>
        <w:rPr>
          <w:rFonts w:ascii="Arial" w:hAnsi="Arial" w:cs="Arial"/>
          <w:b/>
          <w:sz w:val="18"/>
          <w:szCs w:val="18"/>
        </w:rPr>
      </w:pPr>
      <w:r w:rsidRPr="002864ED">
        <w:rPr>
          <w:rFonts w:ascii="Arial" w:hAnsi="Arial" w:cs="Arial"/>
          <w:b/>
          <w:bCs/>
          <w:sz w:val="18"/>
          <w:szCs w:val="18"/>
        </w:rPr>
        <w:t>Lic. Miguel Escalante Vázquez</w:t>
      </w:r>
    </w:p>
    <w:p w:rsidR="00122845" w:rsidRPr="002864ED" w:rsidRDefault="00122845" w:rsidP="00122845">
      <w:pPr>
        <w:jc w:val="center"/>
        <w:rPr>
          <w:rFonts w:ascii="Arial" w:hAnsi="Arial" w:cs="Arial"/>
          <w:sz w:val="18"/>
          <w:szCs w:val="18"/>
        </w:rPr>
      </w:pPr>
      <w:r w:rsidRPr="002864ED">
        <w:rPr>
          <w:rFonts w:ascii="Arial" w:hAnsi="Arial" w:cs="Arial"/>
          <w:sz w:val="18"/>
          <w:szCs w:val="18"/>
        </w:rPr>
        <w:t xml:space="preserve">Titular de la Unidad de Transparencia y </w:t>
      </w:r>
      <w:proofErr w:type="gramStart"/>
      <w:r w:rsidRPr="002864ED">
        <w:rPr>
          <w:rFonts w:ascii="Arial" w:hAnsi="Arial" w:cs="Arial"/>
          <w:sz w:val="18"/>
          <w:szCs w:val="18"/>
        </w:rPr>
        <w:t>Secretario</w:t>
      </w:r>
      <w:proofErr w:type="gramEnd"/>
      <w:r w:rsidRPr="002864ED">
        <w:rPr>
          <w:rFonts w:ascii="Arial" w:hAnsi="Arial" w:cs="Arial"/>
          <w:sz w:val="18"/>
          <w:szCs w:val="18"/>
        </w:rPr>
        <w:t xml:space="preserve"> del Comité de Transparencia del OPD denominado Sistema del Sistema DIF Guadalajara</w:t>
      </w:r>
    </w:p>
    <w:p w:rsidR="00122845" w:rsidRPr="002864ED" w:rsidRDefault="00122845" w:rsidP="00122845">
      <w:pPr>
        <w:jc w:val="center"/>
        <w:rPr>
          <w:rFonts w:ascii="Arial" w:hAnsi="Arial" w:cs="Arial"/>
          <w:sz w:val="18"/>
          <w:szCs w:val="18"/>
        </w:rPr>
      </w:pPr>
    </w:p>
    <w:p w:rsidR="00122845" w:rsidRPr="002864ED" w:rsidRDefault="00122845" w:rsidP="00122845">
      <w:pPr>
        <w:jc w:val="center"/>
        <w:rPr>
          <w:rFonts w:ascii="Arial" w:hAnsi="Arial" w:cs="Arial"/>
          <w:sz w:val="18"/>
          <w:szCs w:val="18"/>
        </w:rPr>
      </w:pPr>
    </w:p>
    <w:p w:rsidR="008D47F4" w:rsidRPr="002864ED" w:rsidRDefault="008D47F4" w:rsidP="00122845">
      <w:pPr>
        <w:jc w:val="center"/>
        <w:rPr>
          <w:rFonts w:ascii="Arial" w:hAnsi="Arial" w:cs="Arial"/>
          <w:sz w:val="18"/>
          <w:szCs w:val="18"/>
        </w:rPr>
      </w:pPr>
    </w:p>
    <w:p w:rsidR="008D47F4" w:rsidRPr="002864ED" w:rsidRDefault="008D47F4" w:rsidP="00122845">
      <w:pPr>
        <w:jc w:val="center"/>
        <w:rPr>
          <w:rFonts w:ascii="Arial" w:hAnsi="Arial" w:cs="Arial"/>
          <w:sz w:val="18"/>
          <w:szCs w:val="18"/>
        </w:rPr>
      </w:pPr>
    </w:p>
    <w:p w:rsidR="00122845" w:rsidRPr="002864ED" w:rsidRDefault="00122845" w:rsidP="00122845">
      <w:pPr>
        <w:jc w:val="center"/>
        <w:rPr>
          <w:rFonts w:ascii="Arial" w:hAnsi="Arial" w:cs="Arial"/>
          <w:bCs/>
          <w:sz w:val="18"/>
          <w:szCs w:val="18"/>
        </w:rPr>
      </w:pPr>
      <w:r w:rsidRPr="002864ED">
        <w:rPr>
          <w:rFonts w:ascii="Arial" w:hAnsi="Arial" w:cs="Arial"/>
          <w:b/>
          <w:bCs/>
          <w:sz w:val="18"/>
          <w:szCs w:val="18"/>
        </w:rPr>
        <w:t xml:space="preserve">Lic. en C.P. </w:t>
      </w:r>
      <w:r w:rsidRPr="002864ED">
        <w:rPr>
          <w:rFonts w:ascii="Arial" w:hAnsi="Arial" w:cs="Arial"/>
          <w:b/>
          <w:sz w:val="18"/>
          <w:szCs w:val="18"/>
        </w:rPr>
        <w:t xml:space="preserve">Berenice </w:t>
      </w:r>
      <w:proofErr w:type="spellStart"/>
      <w:r w:rsidRPr="002864ED">
        <w:rPr>
          <w:rFonts w:ascii="Arial" w:hAnsi="Arial" w:cs="Arial"/>
          <w:b/>
          <w:sz w:val="18"/>
          <w:szCs w:val="18"/>
        </w:rPr>
        <w:t>Cárabez</w:t>
      </w:r>
      <w:proofErr w:type="spellEnd"/>
      <w:r w:rsidRPr="002864ED">
        <w:rPr>
          <w:rFonts w:ascii="Arial" w:hAnsi="Arial" w:cs="Arial"/>
          <w:b/>
          <w:sz w:val="18"/>
          <w:szCs w:val="18"/>
        </w:rPr>
        <w:t xml:space="preserve"> Hernández</w:t>
      </w:r>
      <w:r w:rsidRPr="002864ED">
        <w:rPr>
          <w:rFonts w:ascii="Arial" w:hAnsi="Arial" w:cs="Arial"/>
          <w:bCs/>
          <w:sz w:val="18"/>
          <w:szCs w:val="18"/>
        </w:rPr>
        <w:t xml:space="preserve"> </w:t>
      </w:r>
    </w:p>
    <w:p w:rsidR="00122845" w:rsidRDefault="00122845" w:rsidP="00122845">
      <w:pPr>
        <w:jc w:val="center"/>
        <w:rPr>
          <w:rFonts w:ascii="Arial" w:hAnsi="Arial" w:cs="Arial"/>
          <w:sz w:val="18"/>
          <w:szCs w:val="18"/>
        </w:rPr>
      </w:pPr>
      <w:r w:rsidRPr="002864ED">
        <w:rPr>
          <w:rFonts w:ascii="Arial" w:hAnsi="Arial" w:cs="Arial"/>
          <w:bCs/>
          <w:sz w:val="18"/>
          <w:szCs w:val="18"/>
        </w:rPr>
        <w:t xml:space="preserve">Contralora y Miembro del Comité de </w:t>
      </w:r>
      <w:r w:rsidRPr="002864ED">
        <w:rPr>
          <w:rFonts w:ascii="Arial" w:hAnsi="Arial" w:cs="Arial"/>
          <w:sz w:val="18"/>
          <w:szCs w:val="18"/>
        </w:rPr>
        <w:t>Transparencia del OPD denominado Sistema del Sistema DIF Guadalajara.</w:t>
      </w:r>
    </w:p>
    <w:p w:rsidR="00122845" w:rsidRDefault="00122845" w:rsidP="00122845"/>
    <w:p w:rsidR="00122845" w:rsidRDefault="00122845" w:rsidP="00122845"/>
    <w:p w:rsidR="00122845" w:rsidRDefault="00122845" w:rsidP="00122845"/>
    <w:p w:rsidR="004C7F70" w:rsidRDefault="004C7F70"/>
    <w:sectPr w:rsidR="004C7F70" w:rsidSect="00A6314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58A" w:rsidRDefault="000C458A">
      <w:r>
        <w:separator/>
      </w:r>
    </w:p>
  </w:endnote>
  <w:endnote w:type="continuationSeparator" w:id="0">
    <w:p w:rsidR="000C458A" w:rsidRDefault="000C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D8" w:rsidRDefault="000C45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855389"/>
      <w:docPartObj>
        <w:docPartGallery w:val="Page Numbers (Bottom of Page)"/>
        <w:docPartUnique/>
      </w:docPartObj>
    </w:sdtPr>
    <w:sdtEndPr/>
    <w:sdtContent>
      <w:p w:rsidR="008620D8" w:rsidRDefault="002021B8">
        <w:pPr>
          <w:pStyle w:val="Piedepgina"/>
          <w:jc w:val="center"/>
        </w:pPr>
        <w:r>
          <w:fldChar w:fldCharType="begin"/>
        </w:r>
        <w:r>
          <w:instrText>PAGE   \* MERGEFORMAT</w:instrText>
        </w:r>
        <w:r>
          <w:fldChar w:fldCharType="separate"/>
        </w:r>
        <w:r>
          <w:rPr>
            <w:lang w:val="es-ES"/>
          </w:rPr>
          <w:t>2</w:t>
        </w:r>
        <w:r>
          <w:fldChar w:fldCharType="end"/>
        </w:r>
      </w:p>
    </w:sdtContent>
  </w:sdt>
  <w:p w:rsidR="008620D8" w:rsidRDefault="000C45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D8" w:rsidRDefault="000C4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58A" w:rsidRDefault="000C458A">
      <w:r>
        <w:separator/>
      </w:r>
    </w:p>
  </w:footnote>
  <w:footnote w:type="continuationSeparator" w:id="0">
    <w:p w:rsidR="000C458A" w:rsidRDefault="000C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D8" w:rsidRDefault="000C45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2021B8">
    <w:pPr>
      <w:pStyle w:val="Encabezado"/>
    </w:pPr>
    <w:r>
      <w:rPr>
        <w:noProof/>
        <w:lang w:eastAsia="es-MX"/>
      </w:rPr>
      <w:drawing>
        <wp:anchor distT="0" distB="0" distL="114300" distR="114300" simplePos="0" relativeHeight="251659264" behindDoc="1" locked="0" layoutInCell="1" allowOverlap="1" wp14:anchorId="306C1140" wp14:editId="3CDEA2A9">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D8" w:rsidRDefault="000C4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45"/>
    <w:rsid w:val="000C458A"/>
    <w:rsid w:val="00122845"/>
    <w:rsid w:val="002021B8"/>
    <w:rsid w:val="002864ED"/>
    <w:rsid w:val="004C7F70"/>
    <w:rsid w:val="004E27CE"/>
    <w:rsid w:val="008D47F4"/>
    <w:rsid w:val="00A16633"/>
    <w:rsid w:val="00B14F42"/>
    <w:rsid w:val="00D65320"/>
    <w:rsid w:val="00EE2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4BE2"/>
  <w15:chartTrackingRefBased/>
  <w15:docId w15:val="{48296B1B-CADB-450B-91EB-E80FF4C6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84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2845"/>
    <w:pPr>
      <w:tabs>
        <w:tab w:val="center" w:pos="4419"/>
        <w:tab w:val="right" w:pos="8838"/>
      </w:tabs>
    </w:pPr>
  </w:style>
  <w:style w:type="character" w:customStyle="1" w:styleId="EncabezadoCar">
    <w:name w:val="Encabezado Car"/>
    <w:basedOn w:val="Fuentedeprrafopredeter"/>
    <w:link w:val="Encabezado"/>
    <w:uiPriority w:val="99"/>
    <w:rsid w:val="00122845"/>
    <w:rPr>
      <w:sz w:val="24"/>
      <w:szCs w:val="24"/>
    </w:rPr>
  </w:style>
  <w:style w:type="paragraph" w:styleId="Prrafodelista">
    <w:name w:val="List Paragraph"/>
    <w:basedOn w:val="Normal"/>
    <w:link w:val="PrrafodelistaCar"/>
    <w:uiPriority w:val="34"/>
    <w:qFormat/>
    <w:rsid w:val="00122845"/>
    <w:pPr>
      <w:spacing w:after="200" w:line="276" w:lineRule="auto"/>
      <w:ind w:left="720"/>
      <w:contextualSpacing/>
    </w:pPr>
    <w:rPr>
      <w:sz w:val="22"/>
      <w:szCs w:val="22"/>
    </w:rPr>
  </w:style>
  <w:style w:type="paragraph" w:customStyle="1" w:styleId="Estilo">
    <w:name w:val="Estilo"/>
    <w:basedOn w:val="Sinespaciado"/>
    <w:link w:val="EstiloCar"/>
    <w:uiPriority w:val="99"/>
    <w:rsid w:val="00122845"/>
    <w:pPr>
      <w:jc w:val="both"/>
    </w:pPr>
    <w:rPr>
      <w:rFonts w:ascii="Arial" w:eastAsia="Calibri" w:hAnsi="Arial" w:cs="Arial"/>
    </w:rPr>
  </w:style>
  <w:style w:type="character" w:customStyle="1" w:styleId="EstiloCar">
    <w:name w:val="Estilo Car"/>
    <w:basedOn w:val="Fuentedeprrafopredeter"/>
    <w:link w:val="Estilo"/>
    <w:uiPriority w:val="99"/>
    <w:locked/>
    <w:rsid w:val="00122845"/>
    <w:rPr>
      <w:rFonts w:ascii="Arial" w:eastAsia="Calibri" w:hAnsi="Arial" w:cs="Arial"/>
      <w:sz w:val="24"/>
      <w:szCs w:val="24"/>
    </w:rPr>
  </w:style>
  <w:style w:type="character" w:customStyle="1" w:styleId="PrrafodelistaCar">
    <w:name w:val="Párrafo de lista Car"/>
    <w:link w:val="Prrafodelista"/>
    <w:uiPriority w:val="34"/>
    <w:locked/>
    <w:rsid w:val="00122845"/>
  </w:style>
  <w:style w:type="paragraph" w:styleId="Piedepgina">
    <w:name w:val="footer"/>
    <w:basedOn w:val="Normal"/>
    <w:link w:val="PiedepginaCar"/>
    <w:uiPriority w:val="99"/>
    <w:unhideWhenUsed/>
    <w:rsid w:val="00122845"/>
    <w:pPr>
      <w:tabs>
        <w:tab w:val="center" w:pos="4419"/>
        <w:tab w:val="right" w:pos="8838"/>
      </w:tabs>
    </w:pPr>
  </w:style>
  <w:style w:type="character" w:customStyle="1" w:styleId="PiedepginaCar">
    <w:name w:val="Pie de página Car"/>
    <w:basedOn w:val="Fuentedeprrafopredeter"/>
    <w:link w:val="Piedepgina"/>
    <w:uiPriority w:val="99"/>
    <w:rsid w:val="00122845"/>
    <w:rPr>
      <w:sz w:val="24"/>
      <w:szCs w:val="24"/>
    </w:rPr>
  </w:style>
  <w:style w:type="paragraph" w:styleId="Sinespaciado">
    <w:name w:val="No Spacing"/>
    <w:uiPriority w:val="1"/>
    <w:qFormat/>
    <w:rsid w:val="0012284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2351</Words>
  <Characters>12933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5</cp:revision>
  <dcterms:created xsi:type="dcterms:W3CDTF">2024-06-13T17:28:00Z</dcterms:created>
  <dcterms:modified xsi:type="dcterms:W3CDTF">2024-08-30T22:09:00Z</dcterms:modified>
</cp:coreProperties>
</file>