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F0" w:rsidRDefault="001974F0" w:rsidP="001974F0"/>
    <w:p w:rsidR="001974F0" w:rsidRDefault="001974F0" w:rsidP="001974F0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1974F0" w:rsidRDefault="001974F0" w:rsidP="001974F0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1974F0" w:rsidRDefault="001974F0" w:rsidP="001974F0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1974F0" w:rsidRDefault="001974F0" w:rsidP="001974F0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DECIMO CUARTA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54ABA">
        <w:rPr>
          <w:rFonts w:ascii="Arial" w:hAnsi="Arial" w:cs="Arial"/>
          <w:b/>
          <w:sz w:val="20"/>
          <w:szCs w:val="20"/>
        </w:rPr>
        <w:t xml:space="preserve">SESIÓN </w:t>
      </w:r>
      <w:r>
        <w:rPr>
          <w:rFonts w:ascii="Arial" w:hAnsi="Arial" w:cs="Arial"/>
          <w:b/>
          <w:sz w:val="20"/>
          <w:szCs w:val="20"/>
        </w:rPr>
        <w:t>EXT</w:t>
      </w:r>
      <w:r w:rsidRPr="00854AB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AOR</w:t>
      </w:r>
      <w:r w:rsidRPr="00854ABA">
        <w:rPr>
          <w:rFonts w:ascii="Arial" w:hAnsi="Arial" w:cs="Arial"/>
          <w:b/>
          <w:sz w:val="20"/>
          <w:szCs w:val="20"/>
        </w:rPr>
        <w:t xml:space="preserve">DINARIA DEL COMITÉ DE TRANSPARENCIA DEL ORGANISMO PÚBLICO DESCENTRALIZADO </w:t>
      </w:r>
      <w:r>
        <w:rPr>
          <w:rFonts w:ascii="Arial" w:hAnsi="Arial" w:cs="Arial"/>
          <w:b/>
          <w:sz w:val="20"/>
          <w:szCs w:val="20"/>
        </w:rPr>
        <w:t xml:space="preserve">DE LA ADMINISTRACION PUBLICA MUNICIPAL </w:t>
      </w:r>
      <w:r w:rsidRPr="00854ABA">
        <w:rPr>
          <w:rFonts w:ascii="Arial" w:hAnsi="Arial" w:cs="Arial"/>
          <w:b/>
          <w:sz w:val="20"/>
          <w:szCs w:val="20"/>
        </w:rPr>
        <w:t xml:space="preserve">DENOMINADO SISTEMA PARA EL DESARROLLO INTEGRAL DE LA FAMILIA DEL MUNICIPIO DE </w:t>
      </w:r>
      <w:r>
        <w:rPr>
          <w:rFonts w:ascii="Arial" w:hAnsi="Arial" w:cs="Arial"/>
          <w:b/>
          <w:sz w:val="20"/>
          <w:szCs w:val="20"/>
        </w:rPr>
        <w:t>GUADALAJARA</w:t>
      </w:r>
      <w:r w:rsidRPr="00854ABA">
        <w:rPr>
          <w:rFonts w:ascii="Arial" w:hAnsi="Arial" w:cs="Arial"/>
          <w:b/>
          <w:sz w:val="20"/>
          <w:szCs w:val="20"/>
        </w:rPr>
        <w:t>, JAL</w:t>
      </w:r>
      <w:r>
        <w:rPr>
          <w:rFonts w:ascii="Arial" w:hAnsi="Arial" w:cs="Arial"/>
          <w:b/>
          <w:sz w:val="20"/>
          <w:szCs w:val="20"/>
        </w:rPr>
        <w:t>ISCO.</w:t>
      </w:r>
    </w:p>
    <w:p w:rsidR="001974F0" w:rsidRDefault="001974F0" w:rsidP="001974F0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1974F0" w:rsidRDefault="001974F0" w:rsidP="001974F0">
      <w:pPr>
        <w:ind w:left="-993" w:right="-376"/>
        <w:jc w:val="both"/>
        <w:rPr>
          <w:rFonts w:ascii="Arial" w:hAnsi="Arial" w:cs="Arial"/>
          <w:sz w:val="20"/>
          <w:szCs w:val="20"/>
        </w:rPr>
      </w:pPr>
      <w:r w:rsidRPr="00854ABA">
        <w:rPr>
          <w:rFonts w:ascii="Arial" w:hAnsi="Arial" w:cs="Arial"/>
          <w:sz w:val="20"/>
          <w:szCs w:val="20"/>
        </w:rPr>
        <w:t xml:space="preserve">En el Municipio de </w:t>
      </w:r>
      <w:r>
        <w:rPr>
          <w:rFonts w:ascii="Arial" w:hAnsi="Arial" w:cs="Arial"/>
          <w:sz w:val="20"/>
          <w:szCs w:val="20"/>
        </w:rPr>
        <w:t>Guadalajara Jalisco y siendo las 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 catorce</w:t>
      </w:r>
      <w:r>
        <w:rPr>
          <w:rFonts w:ascii="Arial" w:hAnsi="Arial" w:cs="Arial"/>
          <w:sz w:val="20"/>
          <w:szCs w:val="20"/>
        </w:rPr>
        <w:t xml:space="preserve"> horas con  </w:t>
      </w:r>
      <w:r>
        <w:rPr>
          <w:rFonts w:ascii="Arial" w:hAnsi="Arial" w:cs="Arial"/>
          <w:sz w:val="20"/>
          <w:szCs w:val="20"/>
        </w:rPr>
        <w:t>cero</w:t>
      </w:r>
      <w:r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minutos del día </w:t>
      </w:r>
      <w:r>
        <w:rPr>
          <w:rFonts w:ascii="Arial" w:hAnsi="Arial" w:cs="Arial"/>
          <w:sz w:val="20"/>
          <w:szCs w:val="20"/>
        </w:rPr>
        <w:t>06 seis</w:t>
      </w:r>
      <w:r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del mes de </w:t>
      </w:r>
      <w:r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del año </w:t>
      </w:r>
      <w:r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854ABA">
        <w:rPr>
          <w:rFonts w:ascii="Arial" w:hAnsi="Arial" w:cs="Arial"/>
          <w:sz w:val="20"/>
          <w:szCs w:val="20"/>
        </w:rPr>
        <w:t xml:space="preserve"> dos mil </w:t>
      </w:r>
      <w:r>
        <w:rPr>
          <w:rFonts w:ascii="Arial" w:hAnsi="Arial" w:cs="Arial"/>
          <w:sz w:val="20"/>
          <w:szCs w:val="20"/>
        </w:rPr>
        <w:t>veintitrés</w:t>
      </w:r>
      <w:r w:rsidRPr="00854ABA">
        <w:rPr>
          <w:rFonts w:ascii="Arial" w:hAnsi="Arial" w:cs="Arial"/>
          <w:sz w:val="20"/>
          <w:szCs w:val="20"/>
        </w:rPr>
        <w:t xml:space="preserve">, en las instalaciones del </w:t>
      </w:r>
      <w:r>
        <w:rPr>
          <w:rFonts w:ascii="Arial" w:hAnsi="Arial" w:cs="Arial"/>
          <w:sz w:val="20"/>
          <w:szCs w:val="20"/>
        </w:rPr>
        <w:t xml:space="preserve">Organismo Público Descentralizado de la Administración Pública Municipal denominado </w:t>
      </w:r>
      <w:r w:rsidRPr="00854ABA">
        <w:rPr>
          <w:rFonts w:ascii="Arial" w:hAnsi="Arial" w:cs="Arial"/>
          <w:sz w:val="20"/>
          <w:szCs w:val="20"/>
        </w:rPr>
        <w:t xml:space="preserve">Sistema para el Desarrollo Integral de la Familia del Municipio de </w:t>
      </w:r>
      <w:r>
        <w:rPr>
          <w:rFonts w:ascii="Arial" w:hAnsi="Arial" w:cs="Arial"/>
          <w:sz w:val="20"/>
          <w:szCs w:val="20"/>
        </w:rPr>
        <w:t>Guadalajara</w:t>
      </w:r>
      <w:r w:rsidRPr="00854ABA">
        <w:rPr>
          <w:rFonts w:ascii="Arial" w:hAnsi="Arial" w:cs="Arial"/>
          <w:sz w:val="20"/>
          <w:szCs w:val="20"/>
        </w:rPr>
        <w:t xml:space="preserve">, Jalisco; ubicado en la Avenida </w:t>
      </w:r>
      <w:r>
        <w:rPr>
          <w:rFonts w:ascii="Arial" w:hAnsi="Arial" w:cs="Arial"/>
          <w:sz w:val="20"/>
          <w:szCs w:val="20"/>
        </w:rPr>
        <w:t>Eulogio Parra</w:t>
      </w:r>
      <w:r w:rsidRPr="00854ABA">
        <w:rPr>
          <w:rFonts w:ascii="Arial" w:hAnsi="Arial" w:cs="Arial"/>
          <w:sz w:val="20"/>
          <w:szCs w:val="20"/>
        </w:rPr>
        <w:t xml:space="preserve"> No. </w:t>
      </w:r>
      <w:r>
        <w:rPr>
          <w:rFonts w:ascii="Arial" w:hAnsi="Arial" w:cs="Arial"/>
          <w:sz w:val="20"/>
          <w:szCs w:val="20"/>
        </w:rPr>
        <w:t xml:space="preserve">2539 </w:t>
      </w:r>
      <w:r w:rsidRPr="00854ABA">
        <w:rPr>
          <w:rFonts w:ascii="Arial" w:hAnsi="Arial" w:cs="Arial"/>
          <w:sz w:val="20"/>
          <w:szCs w:val="20"/>
        </w:rPr>
        <w:t>de la Colonia</w:t>
      </w:r>
      <w:r>
        <w:rPr>
          <w:rFonts w:ascii="Arial" w:hAnsi="Arial" w:cs="Arial"/>
          <w:sz w:val="20"/>
          <w:szCs w:val="20"/>
        </w:rPr>
        <w:t xml:space="preserve"> Lomas de Guevara</w:t>
      </w:r>
      <w:r w:rsidRPr="00854ABA">
        <w:rPr>
          <w:rFonts w:ascii="Arial" w:hAnsi="Arial" w:cs="Arial"/>
          <w:sz w:val="20"/>
          <w:szCs w:val="20"/>
        </w:rPr>
        <w:t xml:space="preserve">, del Municipio de </w:t>
      </w:r>
      <w:r>
        <w:rPr>
          <w:rFonts w:ascii="Arial" w:hAnsi="Arial" w:cs="Arial"/>
          <w:sz w:val="20"/>
          <w:szCs w:val="20"/>
        </w:rPr>
        <w:t>Guadalajara</w:t>
      </w:r>
      <w:r w:rsidRPr="00854ABA">
        <w:rPr>
          <w:rFonts w:ascii="Arial" w:hAnsi="Arial" w:cs="Arial"/>
          <w:sz w:val="20"/>
          <w:szCs w:val="20"/>
        </w:rPr>
        <w:t>; se reunier</w:t>
      </w:r>
      <w:r>
        <w:rPr>
          <w:rFonts w:ascii="Arial" w:hAnsi="Arial" w:cs="Arial"/>
          <w:sz w:val="20"/>
          <w:szCs w:val="20"/>
        </w:rPr>
        <w:t>on las siguientes personas</w:t>
      </w:r>
      <w:r w:rsidRPr="00854ABA">
        <w:rPr>
          <w:rFonts w:ascii="Arial" w:hAnsi="Arial" w:cs="Arial"/>
          <w:sz w:val="20"/>
          <w:szCs w:val="20"/>
        </w:rPr>
        <w:t xml:space="preserve">: el </w:t>
      </w:r>
      <w:r w:rsidRPr="00854ABA">
        <w:rPr>
          <w:rFonts w:ascii="Arial" w:hAnsi="Arial" w:cs="Arial"/>
          <w:b/>
          <w:bCs/>
          <w:sz w:val="20"/>
          <w:szCs w:val="20"/>
        </w:rPr>
        <w:t>Lic. Miguel Escalante Vázquez</w:t>
      </w:r>
      <w:r w:rsidRPr="00854ABA">
        <w:rPr>
          <w:rFonts w:ascii="Arial" w:hAnsi="Arial" w:cs="Arial"/>
          <w:sz w:val="20"/>
          <w:szCs w:val="20"/>
        </w:rPr>
        <w:t xml:space="preserve"> en su carácter de </w:t>
      </w:r>
      <w:r w:rsidRPr="00854ABA">
        <w:rPr>
          <w:rFonts w:ascii="Arial" w:hAnsi="Arial" w:cs="Arial"/>
          <w:bCs/>
          <w:sz w:val="20"/>
          <w:szCs w:val="20"/>
        </w:rPr>
        <w:t>Titular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>de la Unidad de Transparencia</w:t>
      </w:r>
      <w:r w:rsidRPr="00854ABA">
        <w:rPr>
          <w:rFonts w:ascii="Arial" w:hAnsi="Arial" w:cs="Arial"/>
          <w:sz w:val="20"/>
          <w:szCs w:val="20"/>
        </w:rPr>
        <w:t xml:space="preserve"> y Secretario del Comité, la </w:t>
      </w:r>
      <w:r w:rsidRPr="00854ABA">
        <w:rPr>
          <w:rFonts w:ascii="Arial" w:hAnsi="Arial" w:cs="Arial"/>
          <w:b/>
          <w:sz w:val="20"/>
          <w:szCs w:val="20"/>
        </w:rPr>
        <w:t xml:space="preserve">Lic. en C.P. Berenice </w:t>
      </w:r>
      <w:proofErr w:type="spellStart"/>
      <w:r w:rsidRPr="00854ABA">
        <w:rPr>
          <w:rFonts w:ascii="Arial" w:hAnsi="Arial" w:cs="Arial"/>
          <w:b/>
          <w:sz w:val="20"/>
          <w:szCs w:val="20"/>
        </w:rPr>
        <w:t>Cárabez</w:t>
      </w:r>
      <w:proofErr w:type="spellEnd"/>
      <w:r w:rsidRPr="00854ABA">
        <w:rPr>
          <w:rFonts w:ascii="Arial" w:hAnsi="Arial" w:cs="Arial"/>
          <w:b/>
          <w:sz w:val="20"/>
          <w:szCs w:val="20"/>
        </w:rPr>
        <w:t xml:space="preserve"> Hernández</w:t>
      </w:r>
      <w:r w:rsidRPr="00854ABA"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>Contralora de este su</w:t>
      </w:r>
      <w:r>
        <w:rPr>
          <w:rFonts w:ascii="Arial" w:hAnsi="Arial" w:cs="Arial"/>
          <w:bCs/>
          <w:sz w:val="20"/>
          <w:szCs w:val="20"/>
        </w:rPr>
        <w:t>jeto obligado e integrante del C</w:t>
      </w:r>
      <w:r w:rsidRPr="00854ABA">
        <w:rPr>
          <w:rFonts w:ascii="Arial" w:hAnsi="Arial" w:cs="Arial"/>
          <w:bCs/>
          <w:sz w:val="20"/>
          <w:szCs w:val="20"/>
        </w:rPr>
        <w:t>omité</w:t>
      </w:r>
      <w:r>
        <w:rPr>
          <w:rFonts w:ascii="Arial" w:hAnsi="Arial" w:cs="Arial"/>
          <w:bCs/>
          <w:sz w:val="20"/>
          <w:szCs w:val="20"/>
        </w:rPr>
        <w:t xml:space="preserve"> y </w:t>
      </w:r>
      <w:r w:rsidRPr="0083242C">
        <w:rPr>
          <w:rFonts w:ascii="Arial" w:hAnsi="Arial" w:cs="Arial"/>
          <w:sz w:val="20"/>
          <w:szCs w:val="20"/>
        </w:rPr>
        <w:t xml:space="preserve">el </w:t>
      </w:r>
      <w:r w:rsidRPr="0083242C">
        <w:rPr>
          <w:rFonts w:ascii="Arial" w:hAnsi="Arial" w:cs="Arial"/>
          <w:b/>
          <w:bCs/>
          <w:sz w:val="20"/>
          <w:szCs w:val="20"/>
        </w:rPr>
        <w:t>Lic. José Antonio Castañeda Castellanos</w:t>
      </w:r>
      <w:r w:rsidRPr="0083242C">
        <w:rPr>
          <w:rFonts w:ascii="Arial" w:hAnsi="Arial" w:cs="Arial"/>
          <w:sz w:val="20"/>
          <w:szCs w:val="20"/>
        </w:rPr>
        <w:t>, en su carácter de Director Jurídico</w:t>
      </w:r>
      <w:r w:rsidRPr="008324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y </w:t>
      </w:r>
      <w:r w:rsidRPr="0083242C">
        <w:rPr>
          <w:rFonts w:ascii="Arial" w:hAnsi="Arial" w:cs="Arial"/>
          <w:sz w:val="20"/>
          <w:szCs w:val="20"/>
        </w:rPr>
        <w:t>Presidente del Comité de Transparencia</w:t>
      </w:r>
      <w:r w:rsidRPr="0083242C">
        <w:rPr>
          <w:rFonts w:ascii="Arial" w:hAnsi="Arial" w:cs="Arial"/>
          <w:b/>
          <w:sz w:val="18"/>
          <w:szCs w:val="20"/>
        </w:rPr>
        <w:t>,</w:t>
      </w:r>
      <w:r w:rsidRPr="0083242C">
        <w:rPr>
          <w:rFonts w:ascii="Arial" w:hAnsi="Arial" w:cs="Arial"/>
          <w:sz w:val="20"/>
          <w:szCs w:val="20"/>
        </w:rPr>
        <w:t xml:space="preserve"> ello con el objeto de dar inicio y desahogar la presente s</w:t>
      </w:r>
      <w:r w:rsidRPr="00854ABA">
        <w:rPr>
          <w:rFonts w:ascii="Arial" w:hAnsi="Arial" w:cs="Arial"/>
          <w:sz w:val="20"/>
          <w:szCs w:val="20"/>
        </w:rPr>
        <w:t xml:space="preserve">esión </w:t>
      </w:r>
      <w:r>
        <w:rPr>
          <w:rFonts w:ascii="Arial" w:hAnsi="Arial" w:cs="Arial"/>
          <w:sz w:val="20"/>
          <w:szCs w:val="20"/>
        </w:rPr>
        <w:t>extra</w:t>
      </w:r>
      <w:r w:rsidRPr="00854ABA">
        <w:rPr>
          <w:rFonts w:ascii="Arial" w:hAnsi="Arial" w:cs="Arial"/>
          <w:sz w:val="20"/>
          <w:szCs w:val="20"/>
        </w:rPr>
        <w:t>ordinaria de conformidad con lo establecido en los artículos 29 y 30 de la Ley de Transparencia y Acceso a la Información Pública del Estado de Jalisco y sus Municipios.</w:t>
      </w:r>
      <w:r w:rsidRPr="00854ABA">
        <w:rPr>
          <w:rFonts w:ascii="Arial" w:hAnsi="Arial" w:cs="Arial"/>
          <w:b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Por lo que en uso de la voz </w:t>
      </w:r>
      <w:r w:rsidRPr="00854ABA">
        <w:rPr>
          <w:rFonts w:ascii="Arial" w:hAnsi="Arial" w:cs="Arial"/>
          <w:b/>
          <w:sz w:val="20"/>
          <w:szCs w:val="20"/>
        </w:rPr>
        <w:t>el Lic. José Antonio Castañeda Castellanos,</w:t>
      </w:r>
      <w:r w:rsidRPr="00854AB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4ABA">
        <w:rPr>
          <w:rFonts w:ascii="Arial" w:hAnsi="Arial" w:cs="Arial"/>
          <w:sz w:val="20"/>
          <w:szCs w:val="20"/>
        </w:rPr>
        <w:t>Presidente</w:t>
      </w:r>
      <w:proofErr w:type="gramEnd"/>
      <w:r w:rsidRPr="00854ABA">
        <w:rPr>
          <w:rFonts w:ascii="Arial" w:hAnsi="Arial" w:cs="Arial"/>
          <w:sz w:val="20"/>
          <w:szCs w:val="20"/>
        </w:rPr>
        <w:t xml:space="preserve"> del Comité de Transparencia de este sujeto obligado, quien preside la misma de conformidad con la fracción I del artículo 28 de la Ley de Transparencia y Acceso a la Información Pública del Estado de Jalisco y sus Municipios, </w:t>
      </w:r>
      <w:r>
        <w:rPr>
          <w:rFonts w:ascii="Arial" w:hAnsi="Arial" w:cs="Arial"/>
          <w:sz w:val="20"/>
          <w:szCs w:val="20"/>
        </w:rPr>
        <w:t>dio lectura a la siguiente propuesta de:</w:t>
      </w:r>
    </w:p>
    <w:p w:rsidR="001974F0" w:rsidRDefault="001974F0" w:rsidP="001974F0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1974F0" w:rsidRDefault="001974F0" w:rsidP="001974F0">
      <w:pPr>
        <w:ind w:left="-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DÍA</w:t>
      </w:r>
    </w:p>
    <w:p w:rsidR="001974F0" w:rsidRDefault="001974F0" w:rsidP="001974F0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:rsidR="001974F0" w:rsidRPr="00983187" w:rsidRDefault="001974F0" w:rsidP="001974F0">
      <w:pPr>
        <w:pStyle w:val="Prrafodelista"/>
        <w:spacing w:after="0" w:line="240" w:lineRule="auto"/>
        <w:ind w:left="-993" w:right="-376"/>
        <w:jc w:val="both"/>
        <w:rPr>
          <w:rFonts w:ascii="Arial" w:hAnsi="Arial" w:cs="Arial"/>
          <w:sz w:val="20"/>
        </w:rPr>
      </w:pPr>
      <w:r w:rsidRPr="00983187">
        <w:rPr>
          <w:rFonts w:ascii="Arial" w:hAnsi="Arial" w:cs="Arial"/>
          <w:b/>
          <w:sz w:val="20"/>
        </w:rPr>
        <w:t>1</w:t>
      </w:r>
      <w:r w:rsidRPr="00983187">
        <w:rPr>
          <w:rFonts w:ascii="Arial" w:hAnsi="Arial" w:cs="Arial"/>
          <w:sz w:val="20"/>
        </w:rPr>
        <w:t xml:space="preserve">.- Lista de asistencia, declaratoria de quórum legal, y apertura de la sesión. </w:t>
      </w:r>
    </w:p>
    <w:p w:rsidR="001974F0" w:rsidRPr="00983187" w:rsidRDefault="001974F0" w:rsidP="001974F0">
      <w:pPr>
        <w:pStyle w:val="Prrafodelista"/>
        <w:spacing w:after="0" w:line="240" w:lineRule="auto"/>
        <w:ind w:left="-993" w:right="-376"/>
        <w:jc w:val="both"/>
        <w:rPr>
          <w:rFonts w:ascii="Arial" w:hAnsi="Arial" w:cs="Arial"/>
          <w:sz w:val="20"/>
        </w:rPr>
      </w:pPr>
      <w:r w:rsidRPr="00983187">
        <w:rPr>
          <w:rFonts w:ascii="Arial" w:hAnsi="Arial" w:cs="Arial"/>
          <w:b/>
          <w:sz w:val="20"/>
        </w:rPr>
        <w:t>2.-</w:t>
      </w:r>
      <w:r w:rsidRPr="00983187">
        <w:rPr>
          <w:rFonts w:ascii="Arial" w:hAnsi="Arial" w:cs="Arial"/>
          <w:sz w:val="20"/>
        </w:rPr>
        <w:t xml:space="preserve"> Lectura y aprobación del Orden del día.</w:t>
      </w:r>
    </w:p>
    <w:p w:rsidR="001974F0" w:rsidRPr="00983187" w:rsidRDefault="001974F0" w:rsidP="001974F0">
      <w:pPr>
        <w:pStyle w:val="Prrafodelista"/>
        <w:spacing w:after="0" w:line="240" w:lineRule="auto"/>
        <w:ind w:left="-993" w:right="-376"/>
        <w:jc w:val="both"/>
        <w:rPr>
          <w:rFonts w:ascii="Arial" w:hAnsi="Arial" w:cs="Arial"/>
          <w:sz w:val="20"/>
        </w:rPr>
      </w:pPr>
      <w:r w:rsidRPr="00983187">
        <w:rPr>
          <w:rFonts w:ascii="Arial" w:hAnsi="Arial" w:cs="Arial"/>
          <w:b/>
          <w:sz w:val="20"/>
        </w:rPr>
        <w:t>3.-</w:t>
      </w:r>
      <w:r w:rsidRPr="00983187">
        <w:rPr>
          <w:rFonts w:ascii="Arial" w:hAnsi="Arial" w:cs="Arial"/>
          <w:sz w:val="20"/>
        </w:rPr>
        <w:t xml:space="preserve"> Presentación, Discusión y en su caso, aprobación de la versión Pública del anexo que conforma el entregable de la respuesta a la solicitud de información radicada con el número de expediente UT/166/2023.</w:t>
      </w:r>
    </w:p>
    <w:p w:rsidR="001974F0" w:rsidRPr="00983187" w:rsidRDefault="001974F0" w:rsidP="001974F0">
      <w:pPr>
        <w:pStyle w:val="Prrafodelista"/>
        <w:spacing w:after="0" w:line="240" w:lineRule="auto"/>
        <w:ind w:left="-993" w:right="-376"/>
        <w:jc w:val="both"/>
        <w:rPr>
          <w:rFonts w:ascii="Arial" w:hAnsi="Arial" w:cs="Arial"/>
          <w:sz w:val="20"/>
        </w:rPr>
      </w:pPr>
      <w:r w:rsidRPr="00983187">
        <w:rPr>
          <w:rFonts w:ascii="Arial" w:hAnsi="Arial" w:cs="Arial"/>
          <w:b/>
          <w:sz w:val="20"/>
        </w:rPr>
        <w:t>4.-</w:t>
      </w:r>
      <w:r w:rsidRPr="00983187">
        <w:rPr>
          <w:rFonts w:ascii="Arial" w:hAnsi="Arial" w:cs="Arial"/>
          <w:sz w:val="20"/>
        </w:rPr>
        <w:t xml:space="preserve"> Asuntos Generales.</w:t>
      </w:r>
    </w:p>
    <w:p w:rsidR="001974F0" w:rsidRPr="00983187" w:rsidRDefault="001974F0" w:rsidP="001974F0">
      <w:pPr>
        <w:pStyle w:val="Estilo"/>
        <w:ind w:left="-993" w:right="-376"/>
        <w:rPr>
          <w:rFonts w:eastAsiaTheme="minorHAnsi"/>
          <w:sz w:val="20"/>
          <w:szCs w:val="22"/>
        </w:rPr>
      </w:pPr>
      <w:r w:rsidRPr="00983187">
        <w:rPr>
          <w:rFonts w:eastAsiaTheme="minorHAnsi"/>
          <w:b/>
          <w:sz w:val="20"/>
          <w:szCs w:val="22"/>
        </w:rPr>
        <w:t>5.-</w:t>
      </w:r>
      <w:r w:rsidRPr="00983187">
        <w:rPr>
          <w:rFonts w:eastAsiaTheme="minorHAnsi"/>
          <w:sz w:val="20"/>
          <w:szCs w:val="22"/>
        </w:rPr>
        <w:t xml:space="preserve"> Clausura de la Sesión.</w:t>
      </w:r>
    </w:p>
    <w:p w:rsidR="001974F0" w:rsidRPr="000C4EFA" w:rsidRDefault="001974F0" w:rsidP="001974F0">
      <w:pPr>
        <w:pStyle w:val="Estilo"/>
        <w:ind w:left="-993" w:right="-376"/>
        <w:rPr>
          <w:rFonts w:eastAsiaTheme="minorHAnsi"/>
          <w:sz w:val="20"/>
          <w:szCs w:val="20"/>
        </w:rPr>
      </w:pPr>
    </w:p>
    <w:p w:rsidR="001974F0" w:rsidRPr="00417691" w:rsidRDefault="001974F0" w:rsidP="001974F0">
      <w:pPr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417691">
        <w:rPr>
          <w:rFonts w:ascii="Arial" w:hAnsi="Arial" w:cs="Arial"/>
          <w:b/>
          <w:sz w:val="20"/>
          <w:szCs w:val="20"/>
        </w:rPr>
        <w:t>DESARROLLO DEL ORDEN DEL DÍA</w:t>
      </w:r>
    </w:p>
    <w:p w:rsidR="001974F0" w:rsidRDefault="001974F0" w:rsidP="001974F0">
      <w:pPr>
        <w:ind w:left="-993"/>
        <w:jc w:val="center"/>
        <w:rPr>
          <w:rFonts w:ascii="Arial" w:hAnsi="Arial" w:cs="Arial"/>
          <w:sz w:val="20"/>
          <w:szCs w:val="20"/>
        </w:rPr>
      </w:pPr>
    </w:p>
    <w:p w:rsidR="001974F0" w:rsidRDefault="001974F0" w:rsidP="001974F0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r w:rsidRPr="00854ABA">
        <w:rPr>
          <w:rFonts w:ascii="Arial" w:hAnsi="Arial" w:cs="Arial"/>
          <w:b/>
          <w:sz w:val="20"/>
          <w:szCs w:val="20"/>
        </w:rPr>
        <w:t>Lista de Asistencia,</w:t>
      </w:r>
      <w:r>
        <w:rPr>
          <w:rFonts w:ascii="Arial" w:hAnsi="Arial" w:cs="Arial"/>
          <w:b/>
          <w:sz w:val="20"/>
          <w:szCs w:val="20"/>
        </w:rPr>
        <w:t xml:space="preserve"> declaratoria del quórum Legal y apertura de la sesión.-  </w:t>
      </w:r>
      <w:r w:rsidRPr="00854ABA">
        <w:rPr>
          <w:rFonts w:ascii="Arial" w:hAnsi="Arial" w:cs="Arial"/>
          <w:sz w:val="20"/>
          <w:szCs w:val="20"/>
        </w:rPr>
        <w:t xml:space="preserve">Voz del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</w:t>
      </w:r>
      <w:r w:rsidRPr="00854ABA">
        <w:rPr>
          <w:rFonts w:ascii="Arial" w:hAnsi="Arial" w:cs="Arial"/>
          <w:b/>
          <w:bCs/>
          <w:sz w:val="20"/>
          <w:szCs w:val="20"/>
        </w:rPr>
        <w:t>,</w:t>
      </w:r>
      <w:r w:rsidRPr="00854ABA">
        <w:rPr>
          <w:rFonts w:ascii="Arial" w:hAnsi="Arial" w:cs="Arial"/>
          <w:bCs/>
          <w:sz w:val="20"/>
          <w:szCs w:val="20"/>
        </w:rPr>
        <w:t xml:space="preserve"> Presidente del Comité</w:t>
      </w:r>
      <w:r w:rsidRPr="00854ABA">
        <w:rPr>
          <w:rFonts w:ascii="Arial" w:hAnsi="Arial" w:cs="Arial"/>
          <w:sz w:val="20"/>
          <w:szCs w:val="20"/>
        </w:rPr>
        <w:t xml:space="preserve"> de Transparencia: le solicito al 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Lic. Miguel Escalante Vázquez, </w:t>
      </w:r>
      <w:r w:rsidRPr="00854ABA">
        <w:rPr>
          <w:rFonts w:ascii="Arial" w:hAnsi="Arial" w:cs="Arial"/>
          <w:sz w:val="20"/>
          <w:szCs w:val="20"/>
        </w:rPr>
        <w:t>Secretario de este comité,</w:t>
      </w:r>
      <w:r w:rsidRPr="00854ABA">
        <w:rPr>
          <w:rFonts w:ascii="Arial" w:hAnsi="Arial" w:cs="Arial"/>
          <w:bCs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>nos haga favor de pasar la lista de asistencia a los presentes</w:t>
      </w:r>
      <w:r w:rsidRPr="00854ABA">
        <w:rPr>
          <w:rFonts w:ascii="Arial" w:hAnsi="Arial" w:cs="Arial"/>
          <w:b/>
          <w:sz w:val="20"/>
          <w:szCs w:val="20"/>
        </w:rPr>
        <w:t xml:space="preserve">: </w:t>
      </w:r>
      <w:r w:rsidRPr="00854ABA">
        <w:rPr>
          <w:rFonts w:ascii="Arial" w:hAnsi="Arial" w:cs="Arial"/>
          <w:sz w:val="20"/>
          <w:szCs w:val="20"/>
        </w:rPr>
        <w:t xml:space="preserve">Voz del </w:t>
      </w:r>
      <w:r w:rsidRPr="00854ABA">
        <w:rPr>
          <w:rFonts w:ascii="Arial" w:hAnsi="Arial" w:cs="Arial"/>
          <w:b/>
          <w:bCs/>
          <w:sz w:val="20"/>
          <w:szCs w:val="20"/>
        </w:rPr>
        <w:t>Lic. Miguel Escalante Vázquez:</w:t>
      </w:r>
      <w:r w:rsidRPr="00854ABA">
        <w:rPr>
          <w:rFonts w:ascii="Arial" w:hAnsi="Arial" w:cs="Arial"/>
          <w:sz w:val="20"/>
          <w:szCs w:val="20"/>
        </w:rPr>
        <w:t xml:space="preserve"> Claro que sí Presidente:</w:t>
      </w:r>
      <w:r w:rsidRPr="00854ABA">
        <w:rPr>
          <w:rFonts w:ascii="Arial" w:hAnsi="Arial" w:cs="Arial"/>
          <w:b/>
          <w:sz w:val="20"/>
          <w:szCs w:val="20"/>
        </w:rPr>
        <w:t xml:space="preserve"> ¿Lic. José Antonio Castañeda Castellanos?</w:t>
      </w:r>
      <w:r w:rsidRPr="00854ABA">
        <w:rPr>
          <w:rFonts w:ascii="Arial" w:hAnsi="Arial" w:cs="Arial"/>
          <w:b/>
          <w:bCs/>
          <w:sz w:val="20"/>
          <w:szCs w:val="20"/>
        </w:rPr>
        <w:t>,</w:t>
      </w:r>
      <w:r w:rsidRPr="00854ABA">
        <w:rPr>
          <w:rFonts w:ascii="Arial" w:hAnsi="Arial" w:cs="Arial"/>
          <w:bCs/>
          <w:sz w:val="20"/>
          <w:szCs w:val="20"/>
        </w:rPr>
        <w:t xml:space="preserve"> ¡presente!,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¿Lic. </w:t>
      </w:r>
      <w:r w:rsidRPr="00854ABA">
        <w:rPr>
          <w:rFonts w:ascii="Arial" w:hAnsi="Arial" w:cs="Arial"/>
          <w:b/>
          <w:sz w:val="20"/>
          <w:szCs w:val="20"/>
        </w:rPr>
        <w:t xml:space="preserve">Berenice </w:t>
      </w:r>
      <w:proofErr w:type="spellStart"/>
      <w:r w:rsidRPr="00854ABA">
        <w:rPr>
          <w:rFonts w:ascii="Arial" w:hAnsi="Arial" w:cs="Arial"/>
          <w:b/>
          <w:sz w:val="20"/>
          <w:szCs w:val="20"/>
        </w:rPr>
        <w:t>Cárabez</w:t>
      </w:r>
      <w:proofErr w:type="spellEnd"/>
      <w:r w:rsidRPr="00854ABA">
        <w:rPr>
          <w:rFonts w:ascii="Arial" w:hAnsi="Arial" w:cs="Arial"/>
          <w:b/>
          <w:sz w:val="20"/>
          <w:szCs w:val="20"/>
        </w:rPr>
        <w:t xml:space="preserve"> Hernández?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54ABA">
        <w:rPr>
          <w:rFonts w:ascii="Arial" w:hAnsi="Arial" w:cs="Arial"/>
          <w:bCs/>
          <w:sz w:val="20"/>
          <w:szCs w:val="20"/>
        </w:rPr>
        <w:t>¡presente!,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¿Lic. Miguel Escalante Vázquez?, </w:t>
      </w:r>
      <w:r w:rsidRPr="00854ABA">
        <w:rPr>
          <w:rFonts w:ascii="Arial" w:hAnsi="Arial" w:cs="Arial"/>
          <w:bCs/>
          <w:sz w:val="20"/>
          <w:szCs w:val="20"/>
        </w:rPr>
        <w:t>¡presente!. V</w:t>
      </w:r>
      <w:r w:rsidRPr="00854ABA">
        <w:rPr>
          <w:rFonts w:ascii="Arial" w:hAnsi="Arial" w:cs="Arial"/>
          <w:sz w:val="20"/>
          <w:szCs w:val="20"/>
        </w:rPr>
        <w:t xml:space="preserve">oz del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</w:t>
      </w:r>
      <w:r w:rsidRPr="00854ABA">
        <w:rPr>
          <w:rFonts w:ascii="Arial" w:hAnsi="Arial" w:cs="Arial"/>
          <w:b/>
          <w:bCs/>
          <w:sz w:val="20"/>
          <w:szCs w:val="20"/>
        </w:rPr>
        <w:t>, Presidente del Comité</w:t>
      </w:r>
      <w:r w:rsidRPr="00854ABA">
        <w:rPr>
          <w:rFonts w:ascii="Arial" w:hAnsi="Arial" w:cs="Arial"/>
          <w:b/>
          <w:sz w:val="20"/>
          <w:szCs w:val="20"/>
        </w:rPr>
        <w:t xml:space="preserve"> de Transparencia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854ABA">
        <w:rPr>
          <w:rFonts w:ascii="Arial" w:hAnsi="Arial" w:cs="Arial"/>
          <w:sz w:val="20"/>
          <w:szCs w:val="20"/>
        </w:rPr>
        <w:t>ista la verificación de la lista de asistencia y en razón de que nos encontramos todos los miembros del Comité de Transparencia, hago la correspondiente declaratoria del quórum legal, para la cel</w:t>
      </w:r>
      <w:r>
        <w:rPr>
          <w:rFonts w:ascii="Arial" w:hAnsi="Arial" w:cs="Arial"/>
          <w:sz w:val="20"/>
          <w:szCs w:val="20"/>
        </w:rPr>
        <w:t xml:space="preserve">ebración de la presente sesión, por lo que todos los acuerdos tomados en esta sesión surtirán sus efectos legales correspondientes, </w:t>
      </w:r>
      <w:r w:rsidRPr="00854ABA">
        <w:rPr>
          <w:rFonts w:ascii="Arial" w:hAnsi="Arial" w:cs="Arial"/>
          <w:sz w:val="20"/>
          <w:szCs w:val="20"/>
        </w:rPr>
        <w:t>de conformidad con el punto 2 del artículo 29 de la Ley de Transparencia y Acceso a la Información Pública del Estado de Jalisco y sus Municipios.</w:t>
      </w:r>
    </w:p>
    <w:p w:rsidR="001974F0" w:rsidRDefault="001974F0" w:rsidP="001974F0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8D76CD" w:rsidRDefault="001974F0" w:rsidP="00F27761">
      <w:pPr>
        <w:ind w:left="-993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</w:t>
      </w:r>
      <w:r w:rsidRPr="00854ABA">
        <w:rPr>
          <w:rFonts w:ascii="Arial" w:hAnsi="Arial" w:cs="Arial"/>
          <w:b/>
          <w:sz w:val="20"/>
          <w:szCs w:val="20"/>
        </w:rPr>
        <w:t xml:space="preserve"> Lectura y aproba</w:t>
      </w:r>
      <w:r>
        <w:rPr>
          <w:rFonts w:ascii="Arial" w:hAnsi="Arial" w:cs="Arial"/>
          <w:b/>
          <w:sz w:val="20"/>
          <w:szCs w:val="20"/>
        </w:rPr>
        <w:t xml:space="preserve">ción del Orden del día. Voz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Castellanos,</w:t>
      </w:r>
      <w:r w:rsidRPr="00854ABA">
        <w:rPr>
          <w:rFonts w:ascii="Arial" w:hAnsi="Arial" w:cs="Arial"/>
          <w:b/>
          <w:bCs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 xml:space="preserve">Presidente del </w:t>
      </w:r>
      <w:proofErr w:type="gramStart"/>
      <w:r w:rsidRPr="00854ABA">
        <w:rPr>
          <w:rFonts w:ascii="Arial" w:hAnsi="Arial" w:cs="Arial"/>
          <w:bCs/>
          <w:sz w:val="20"/>
          <w:szCs w:val="20"/>
        </w:rPr>
        <w:t>Comité.-</w:t>
      </w:r>
      <w:proofErr w:type="gramEnd"/>
      <w:r w:rsidRPr="00854ABA">
        <w:rPr>
          <w:rFonts w:ascii="Arial" w:hAnsi="Arial" w:cs="Arial"/>
          <w:bCs/>
          <w:sz w:val="20"/>
          <w:szCs w:val="20"/>
        </w:rPr>
        <w:t xml:space="preserve"> </w:t>
      </w:r>
      <w:r w:rsidR="00F27761" w:rsidRPr="00272F63">
        <w:rPr>
          <w:rFonts w:ascii="Arial" w:hAnsi="Arial" w:cs="Arial"/>
          <w:sz w:val="20"/>
          <w:szCs w:val="20"/>
        </w:rPr>
        <w:t xml:space="preserve">Le solicito al Lic. Miguel Escalante Vázquez, dé lectura al presente punto. </w:t>
      </w:r>
      <w:r w:rsidR="00F27761" w:rsidRPr="00272F63">
        <w:rPr>
          <w:rFonts w:ascii="Arial" w:hAnsi="Arial" w:cs="Arial"/>
          <w:b/>
          <w:sz w:val="20"/>
          <w:szCs w:val="20"/>
        </w:rPr>
        <w:t xml:space="preserve">Voz </w:t>
      </w:r>
      <w:r w:rsidR="00F27761" w:rsidRPr="00272F63">
        <w:rPr>
          <w:rFonts w:ascii="Arial" w:hAnsi="Arial" w:cs="Arial"/>
          <w:b/>
          <w:bCs/>
          <w:sz w:val="20"/>
          <w:szCs w:val="20"/>
        </w:rPr>
        <w:t>Lic. Miguel Escalante Vázquez</w:t>
      </w:r>
      <w:r w:rsidR="00F27761" w:rsidRPr="00272F63">
        <w:rPr>
          <w:rFonts w:ascii="Arial" w:hAnsi="Arial" w:cs="Arial"/>
          <w:sz w:val="20"/>
          <w:szCs w:val="20"/>
        </w:rPr>
        <w:t xml:space="preserve"> </w:t>
      </w:r>
      <w:r w:rsidR="00F27761" w:rsidRPr="00272F63">
        <w:rPr>
          <w:rFonts w:ascii="Arial" w:hAnsi="Arial" w:cs="Arial"/>
          <w:bCs/>
          <w:sz w:val="20"/>
          <w:szCs w:val="20"/>
        </w:rPr>
        <w:t xml:space="preserve">en su carácter de Titular de la Unidad de Transparencia y </w:t>
      </w:r>
      <w:proofErr w:type="gramStart"/>
      <w:r w:rsidR="00F27761" w:rsidRPr="00272F63">
        <w:rPr>
          <w:rFonts w:ascii="Arial" w:hAnsi="Arial" w:cs="Arial"/>
          <w:bCs/>
          <w:sz w:val="20"/>
          <w:szCs w:val="20"/>
        </w:rPr>
        <w:t>Secretario</w:t>
      </w:r>
      <w:proofErr w:type="gramEnd"/>
      <w:r w:rsidR="00F27761" w:rsidRPr="00272F63">
        <w:rPr>
          <w:rFonts w:ascii="Arial" w:hAnsi="Arial" w:cs="Arial"/>
          <w:bCs/>
          <w:sz w:val="20"/>
          <w:szCs w:val="20"/>
        </w:rPr>
        <w:t xml:space="preserve"> del C</w:t>
      </w:r>
      <w:r w:rsidR="00F27761" w:rsidRPr="00F27761">
        <w:rPr>
          <w:rFonts w:ascii="Arial" w:hAnsi="Arial" w:cs="Arial"/>
          <w:sz w:val="20"/>
          <w:szCs w:val="20"/>
        </w:rPr>
        <w:t>omité:</w:t>
      </w:r>
      <w:r w:rsidR="00F27761" w:rsidRPr="00F27761">
        <w:rPr>
          <w:rFonts w:ascii="Arial" w:hAnsi="Arial" w:cs="Arial"/>
          <w:sz w:val="20"/>
          <w:szCs w:val="20"/>
        </w:rPr>
        <w:tab/>
        <w:t xml:space="preserve"> </w:t>
      </w:r>
      <w:r w:rsidR="00F27761" w:rsidRPr="00F27761">
        <w:rPr>
          <w:rFonts w:ascii="Arial" w:hAnsi="Arial" w:cs="Arial"/>
          <w:sz w:val="20"/>
          <w:szCs w:val="20"/>
        </w:rPr>
        <w:t>1.- Lista de asistencia, declaratoria de quórum legal, y apertura de la sesión. 2.- Lectura y aprobación del Orden del día.</w:t>
      </w:r>
      <w:r w:rsidR="00F27761" w:rsidRPr="00F27761">
        <w:rPr>
          <w:rFonts w:ascii="Arial" w:hAnsi="Arial" w:cs="Arial"/>
          <w:sz w:val="20"/>
          <w:szCs w:val="20"/>
        </w:rPr>
        <w:t xml:space="preserve"> </w:t>
      </w:r>
      <w:r w:rsidR="00F27761" w:rsidRPr="00F27761">
        <w:rPr>
          <w:rFonts w:ascii="Arial" w:hAnsi="Arial" w:cs="Arial"/>
          <w:sz w:val="20"/>
          <w:szCs w:val="20"/>
        </w:rPr>
        <w:t xml:space="preserve">3.- </w:t>
      </w:r>
    </w:p>
    <w:p w:rsidR="00983187" w:rsidRDefault="00F27761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  <w:r w:rsidRPr="00F27761">
        <w:rPr>
          <w:rFonts w:ascii="Arial" w:hAnsi="Arial" w:cs="Arial"/>
          <w:sz w:val="20"/>
          <w:szCs w:val="20"/>
        </w:rPr>
        <w:t>Presentación, Discusión y en su caso, aprobación de la versión Pública del anexo que conforma el entregable de la respuesta a la solicitud de información radicada con el número de expediente UT/166/2023.</w:t>
      </w:r>
      <w:r w:rsidRPr="00F27761">
        <w:rPr>
          <w:rFonts w:ascii="Arial" w:hAnsi="Arial" w:cs="Arial"/>
          <w:sz w:val="20"/>
          <w:szCs w:val="20"/>
        </w:rPr>
        <w:t xml:space="preserve"> </w:t>
      </w:r>
      <w:r w:rsidRPr="00F27761">
        <w:rPr>
          <w:rFonts w:ascii="Arial" w:hAnsi="Arial" w:cs="Arial"/>
          <w:sz w:val="20"/>
          <w:szCs w:val="20"/>
        </w:rPr>
        <w:t>4.- Asuntos Generales.</w:t>
      </w:r>
      <w:r w:rsidRPr="00F27761">
        <w:rPr>
          <w:rFonts w:ascii="Arial" w:hAnsi="Arial" w:cs="Arial"/>
          <w:sz w:val="20"/>
          <w:szCs w:val="20"/>
        </w:rPr>
        <w:t xml:space="preserve"> </w:t>
      </w:r>
      <w:r w:rsidRPr="00F27761">
        <w:rPr>
          <w:rFonts w:ascii="Arial" w:hAnsi="Arial" w:cs="Arial"/>
          <w:sz w:val="20"/>
          <w:szCs w:val="20"/>
        </w:rPr>
        <w:t>5.- Clausura de la Sesión.</w:t>
      </w:r>
      <w:r>
        <w:rPr>
          <w:rFonts w:ascii="Arial" w:hAnsi="Arial" w:cs="Arial"/>
          <w:sz w:val="20"/>
          <w:szCs w:val="20"/>
        </w:rPr>
        <w:t xml:space="preserve"> </w:t>
      </w:r>
      <w:r w:rsidRPr="00272F63">
        <w:rPr>
          <w:rFonts w:ascii="Arial" w:hAnsi="Arial" w:cs="Arial"/>
          <w:b/>
          <w:sz w:val="20"/>
          <w:szCs w:val="20"/>
        </w:rPr>
        <w:t>Voz Lic. José Antonio Castañeda Castellanos,</w:t>
      </w:r>
      <w:r w:rsidRPr="00272F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272F63">
        <w:rPr>
          <w:rFonts w:ascii="Arial" w:hAnsi="Arial" w:cs="Arial"/>
          <w:bCs/>
          <w:sz w:val="20"/>
          <w:szCs w:val="20"/>
        </w:rPr>
        <w:t>Presidente</w:t>
      </w:r>
      <w:proofErr w:type="gramEnd"/>
      <w:r w:rsidRPr="00272F63">
        <w:rPr>
          <w:rFonts w:ascii="Arial" w:hAnsi="Arial" w:cs="Arial"/>
          <w:bCs/>
          <w:sz w:val="20"/>
          <w:szCs w:val="20"/>
        </w:rPr>
        <w:t xml:space="preserve"> del Comité: </w:t>
      </w: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983187" w:rsidRDefault="00983187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F27761" w:rsidRPr="00272F63" w:rsidRDefault="00F27761" w:rsidP="00F27761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  <w:r w:rsidRPr="00272F63">
        <w:rPr>
          <w:rFonts w:ascii="Arial" w:hAnsi="Arial" w:cs="Arial"/>
          <w:bCs/>
          <w:sz w:val="20"/>
          <w:szCs w:val="20"/>
        </w:rPr>
        <w:t xml:space="preserve">Previo a someter a votación el presente asunto, les pregunto </w:t>
      </w:r>
      <w:r w:rsidRPr="00272F63">
        <w:rPr>
          <w:rFonts w:ascii="Arial" w:hAnsi="Arial" w:cs="Arial"/>
          <w:sz w:val="20"/>
          <w:szCs w:val="20"/>
        </w:rPr>
        <w:t>si existe algún otro punto que tratar para ser votado e incluido en la sesión, a lo cual, se manifestó que no había ningún otro asunto que tratar</w:t>
      </w:r>
      <w:r>
        <w:rPr>
          <w:rFonts w:ascii="Arial" w:hAnsi="Arial" w:cs="Arial"/>
          <w:sz w:val="20"/>
          <w:szCs w:val="20"/>
        </w:rPr>
        <w:t xml:space="preserve"> y que estaban a favor en aprobar el orden del día propuesto</w:t>
      </w:r>
      <w:r w:rsidRPr="00272F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72F63">
        <w:rPr>
          <w:rFonts w:ascii="Arial" w:hAnsi="Arial" w:cs="Arial"/>
          <w:b/>
          <w:sz w:val="20"/>
          <w:szCs w:val="20"/>
        </w:rPr>
        <w:t>Voz Lic. José Antonio Castañeda Castellanos,</w:t>
      </w:r>
      <w:r w:rsidRPr="00272F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272F63">
        <w:rPr>
          <w:rFonts w:ascii="Arial" w:hAnsi="Arial" w:cs="Arial"/>
          <w:bCs/>
          <w:sz w:val="20"/>
          <w:szCs w:val="20"/>
        </w:rPr>
        <w:t>Presidente</w:t>
      </w:r>
      <w:proofErr w:type="gramEnd"/>
      <w:r w:rsidRPr="00272F63">
        <w:rPr>
          <w:rFonts w:ascii="Arial" w:hAnsi="Arial" w:cs="Arial"/>
          <w:bCs/>
          <w:sz w:val="20"/>
          <w:szCs w:val="20"/>
        </w:rPr>
        <w:t xml:space="preserve"> del Comité: Entonces queda </w:t>
      </w:r>
      <w:r w:rsidRPr="00272F63">
        <w:rPr>
          <w:rFonts w:ascii="Arial" w:hAnsi="Arial" w:cs="Arial"/>
          <w:b/>
          <w:sz w:val="20"/>
          <w:szCs w:val="20"/>
        </w:rPr>
        <w:t xml:space="preserve">Aprobado por unanimidad </w:t>
      </w:r>
      <w:r w:rsidRPr="00272F63">
        <w:rPr>
          <w:rFonts w:ascii="Arial" w:hAnsi="Arial" w:cs="Arial"/>
          <w:sz w:val="20"/>
          <w:szCs w:val="20"/>
        </w:rPr>
        <w:t>el orden del día propuesto, procediéndose al desahogo del siguiente punto.</w:t>
      </w:r>
    </w:p>
    <w:p w:rsidR="00F27761" w:rsidRPr="00013263" w:rsidRDefault="00F27761" w:rsidP="00F27761">
      <w:pPr>
        <w:ind w:left="-993" w:right="-376"/>
        <w:jc w:val="both"/>
        <w:rPr>
          <w:sz w:val="22"/>
          <w:szCs w:val="22"/>
        </w:rPr>
      </w:pPr>
    </w:p>
    <w:p w:rsidR="00F27761" w:rsidRPr="00F27761" w:rsidRDefault="00F27761" w:rsidP="00F27761">
      <w:pPr>
        <w:pStyle w:val="Prrafodelista"/>
        <w:spacing w:after="0" w:line="240" w:lineRule="auto"/>
        <w:ind w:left="-993" w:right="-376"/>
        <w:jc w:val="both"/>
        <w:rPr>
          <w:rFonts w:ascii="Arial" w:hAnsi="Arial" w:cs="Arial"/>
          <w:b/>
          <w:sz w:val="20"/>
          <w:szCs w:val="20"/>
        </w:rPr>
      </w:pPr>
      <w:r w:rsidRPr="00F27761">
        <w:rPr>
          <w:rFonts w:ascii="Arial" w:hAnsi="Arial" w:cs="Arial"/>
          <w:b/>
          <w:sz w:val="20"/>
          <w:szCs w:val="20"/>
        </w:rPr>
        <w:t>3.- Presentación, Discusión y en su caso, aprobación de la versión Pública del anexo que conforma el entregable de la respuesta a la solicitud de información radicada con el número de expediente UT/166/2023.</w:t>
      </w:r>
    </w:p>
    <w:p w:rsidR="00F27761" w:rsidRDefault="00F27761" w:rsidP="001974F0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1974F0" w:rsidRPr="00B50378" w:rsidRDefault="001974F0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Voz</w:t>
      </w:r>
      <w:r w:rsidRPr="00854ABA">
        <w:rPr>
          <w:rFonts w:ascii="Arial" w:hAnsi="Arial" w:cs="Arial"/>
          <w:b/>
          <w:sz w:val="20"/>
          <w:szCs w:val="20"/>
        </w:rPr>
        <w:t xml:space="preserve"> Lic. José Antonio Castañeda </w:t>
      </w:r>
      <w:proofErr w:type="gramStart"/>
      <w:r w:rsidRPr="00854ABA">
        <w:rPr>
          <w:rFonts w:ascii="Arial" w:hAnsi="Arial" w:cs="Arial"/>
          <w:b/>
          <w:sz w:val="20"/>
          <w:szCs w:val="20"/>
        </w:rPr>
        <w:t>Castellanos</w:t>
      </w:r>
      <w:r w:rsidRPr="00854AB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0378">
        <w:rPr>
          <w:rFonts w:ascii="Arial" w:hAnsi="Arial" w:cs="Arial"/>
          <w:bCs/>
          <w:sz w:val="20"/>
          <w:szCs w:val="20"/>
        </w:rPr>
        <w:t>Cedo el uso de la voz al Lic. Miguel Escalante Váz</w:t>
      </w:r>
      <w:r>
        <w:rPr>
          <w:rFonts w:ascii="Arial" w:hAnsi="Arial" w:cs="Arial"/>
          <w:bCs/>
          <w:sz w:val="20"/>
          <w:szCs w:val="20"/>
        </w:rPr>
        <w:t>quez, secretario de este comité, para que dé cuenta del presente punto.</w:t>
      </w:r>
    </w:p>
    <w:p w:rsidR="001974F0" w:rsidRDefault="001974F0" w:rsidP="00F27761">
      <w:pPr>
        <w:ind w:left="-993" w:right="-376"/>
        <w:jc w:val="both"/>
        <w:rPr>
          <w:rFonts w:ascii="Arial" w:hAnsi="Arial" w:cs="Arial"/>
          <w:b/>
          <w:bCs/>
          <w:sz w:val="20"/>
          <w:szCs w:val="20"/>
        </w:rPr>
      </w:pPr>
    </w:p>
    <w:p w:rsidR="001974F0" w:rsidRPr="00306526" w:rsidRDefault="001974F0" w:rsidP="00F27761">
      <w:pPr>
        <w:ind w:left="-993" w:right="-376"/>
        <w:jc w:val="both"/>
        <w:rPr>
          <w:rFonts w:ascii="Arial" w:hAnsi="Arial" w:cs="Arial"/>
          <w:bCs/>
          <w:sz w:val="20"/>
        </w:rPr>
      </w:pPr>
      <w:r w:rsidRPr="00306526">
        <w:rPr>
          <w:rFonts w:ascii="Arial" w:hAnsi="Arial" w:cs="Arial"/>
          <w:b/>
          <w:sz w:val="20"/>
        </w:rPr>
        <w:t>Voz</w:t>
      </w:r>
      <w:r w:rsidRPr="00306526">
        <w:rPr>
          <w:rFonts w:ascii="Arial" w:hAnsi="Arial" w:cs="Arial"/>
          <w:sz w:val="20"/>
        </w:rPr>
        <w:t xml:space="preserve"> </w:t>
      </w:r>
      <w:r w:rsidRPr="00306526">
        <w:rPr>
          <w:rFonts w:ascii="Arial" w:hAnsi="Arial" w:cs="Arial"/>
          <w:b/>
          <w:bCs/>
          <w:sz w:val="20"/>
        </w:rPr>
        <w:t xml:space="preserve">Lic. Miguel Escalante </w:t>
      </w:r>
      <w:proofErr w:type="gramStart"/>
      <w:r w:rsidRPr="00306526">
        <w:rPr>
          <w:rFonts w:ascii="Arial" w:hAnsi="Arial" w:cs="Arial"/>
          <w:b/>
          <w:bCs/>
          <w:sz w:val="20"/>
        </w:rPr>
        <w:t>Vázquez.-</w:t>
      </w:r>
      <w:proofErr w:type="gramEnd"/>
      <w:r w:rsidRPr="00306526">
        <w:rPr>
          <w:rFonts w:ascii="Arial" w:hAnsi="Arial" w:cs="Arial"/>
          <w:b/>
          <w:bCs/>
          <w:sz w:val="20"/>
        </w:rPr>
        <w:t xml:space="preserve"> </w:t>
      </w:r>
      <w:r w:rsidRPr="00306526">
        <w:rPr>
          <w:rFonts w:ascii="Arial" w:hAnsi="Arial" w:cs="Arial"/>
          <w:bCs/>
          <w:sz w:val="20"/>
        </w:rPr>
        <w:t xml:space="preserve">A las </w:t>
      </w:r>
      <w:r w:rsidR="005632B8">
        <w:rPr>
          <w:rFonts w:ascii="Arial" w:hAnsi="Arial" w:cs="Arial"/>
          <w:bCs/>
          <w:sz w:val="20"/>
        </w:rPr>
        <w:t>21</w:t>
      </w:r>
      <w:r w:rsidRPr="00306526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="005632B8">
        <w:rPr>
          <w:rFonts w:ascii="Arial" w:hAnsi="Arial" w:cs="Arial"/>
          <w:bCs/>
          <w:sz w:val="20"/>
        </w:rPr>
        <w:t>8 veintiuna</w:t>
      </w:r>
      <w:r>
        <w:rPr>
          <w:rFonts w:ascii="Arial" w:hAnsi="Arial" w:cs="Arial"/>
          <w:bCs/>
          <w:sz w:val="20"/>
        </w:rPr>
        <w:t xml:space="preserve"> </w:t>
      </w:r>
      <w:r w:rsidRPr="00306526">
        <w:rPr>
          <w:rFonts w:ascii="Arial" w:hAnsi="Arial" w:cs="Arial"/>
          <w:bCs/>
          <w:sz w:val="20"/>
        </w:rPr>
        <w:t xml:space="preserve">horas </w:t>
      </w:r>
      <w:r>
        <w:rPr>
          <w:rFonts w:ascii="Arial" w:hAnsi="Arial" w:cs="Arial"/>
          <w:bCs/>
          <w:sz w:val="20"/>
        </w:rPr>
        <w:t xml:space="preserve">con </w:t>
      </w:r>
      <w:r w:rsidR="005632B8">
        <w:rPr>
          <w:rFonts w:ascii="Arial" w:hAnsi="Arial" w:cs="Arial"/>
          <w:bCs/>
          <w:sz w:val="20"/>
        </w:rPr>
        <w:t>ocho</w:t>
      </w:r>
      <w:r>
        <w:rPr>
          <w:rFonts w:ascii="Arial" w:hAnsi="Arial" w:cs="Arial"/>
          <w:bCs/>
          <w:sz w:val="20"/>
        </w:rPr>
        <w:t xml:space="preserve"> minutos </w:t>
      </w:r>
      <w:r w:rsidRPr="00306526">
        <w:rPr>
          <w:rFonts w:ascii="Arial" w:hAnsi="Arial" w:cs="Arial"/>
          <w:bCs/>
          <w:sz w:val="20"/>
        </w:rPr>
        <w:t xml:space="preserve">del día </w:t>
      </w:r>
      <w:r w:rsidR="005632B8">
        <w:rPr>
          <w:rFonts w:ascii="Arial" w:hAnsi="Arial" w:cs="Arial"/>
          <w:bCs/>
          <w:sz w:val="20"/>
        </w:rPr>
        <w:t>24</w:t>
      </w:r>
      <w:r>
        <w:rPr>
          <w:rFonts w:ascii="Arial" w:hAnsi="Arial" w:cs="Arial"/>
          <w:bCs/>
          <w:sz w:val="20"/>
        </w:rPr>
        <w:t xml:space="preserve"> </w:t>
      </w:r>
      <w:r w:rsidR="005632B8">
        <w:rPr>
          <w:rFonts w:ascii="Arial" w:hAnsi="Arial" w:cs="Arial"/>
          <w:bCs/>
          <w:sz w:val="20"/>
        </w:rPr>
        <w:t xml:space="preserve">veinticuatro </w:t>
      </w:r>
      <w:r w:rsidRPr="00306526">
        <w:rPr>
          <w:rFonts w:ascii="Arial" w:hAnsi="Arial" w:cs="Arial"/>
          <w:bCs/>
          <w:sz w:val="20"/>
        </w:rPr>
        <w:t xml:space="preserve">del mes de </w:t>
      </w:r>
      <w:r w:rsidR="005632B8">
        <w:rPr>
          <w:rFonts w:ascii="Arial" w:hAnsi="Arial" w:cs="Arial"/>
          <w:bCs/>
          <w:sz w:val="20"/>
        </w:rPr>
        <w:t xml:space="preserve">septiembre </w:t>
      </w:r>
      <w:r w:rsidRPr="00306526">
        <w:rPr>
          <w:rFonts w:ascii="Arial" w:hAnsi="Arial" w:cs="Arial"/>
          <w:bCs/>
          <w:sz w:val="20"/>
        </w:rPr>
        <w:t xml:space="preserve">del año en curso, se tuvo por recibida vía </w:t>
      </w:r>
      <w:r w:rsidR="005632B8">
        <w:rPr>
          <w:rFonts w:ascii="Arial" w:hAnsi="Arial" w:cs="Arial"/>
          <w:bCs/>
          <w:sz w:val="20"/>
        </w:rPr>
        <w:t>correo electrónico</w:t>
      </w:r>
      <w:r>
        <w:rPr>
          <w:rFonts w:ascii="Arial" w:hAnsi="Arial" w:cs="Arial"/>
          <w:bCs/>
          <w:sz w:val="20"/>
        </w:rPr>
        <w:t xml:space="preserve"> </w:t>
      </w:r>
      <w:r w:rsidRPr="00306526">
        <w:rPr>
          <w:rFonts w:ascii="Arial" w:hAnsi="Arial" w:cs="Arial"/>
          <w:bCs/>
          <w:sz w:val="20"/>
        </w:rPr>
        <w:t xml:space="preserve">de este Organismo, una solicitud de información, en la cual </w:t>
      </w:r>
      <w:r>
        <w:rPr>
          <w:rFonts w:ascii="Arial" w:hAnsi="Arial" w:cs="Arial"/>
          <w:bCs/>
          <w:sz w:val="20"/>
        </w:rPr>
        <w:t>el</w:t>
      </w:r>
      <w:r w:rsidRPr="00306526">
        <w:rPr>
          <w:rFonts w:ascii="Arial" w:hAnsi="Arial" w:cs="Arial"/>
          <w:bCs/>
          <w:sz w:val="20"/>
        </w:rPr>
        <w:t xml:space="preserve"> solicitante pidió lo siguiente:</w:t>
      </w:r>
    </w:p>
    <w:p w:rsidR="001974F0" w:rsidRDefault="001974F0" w:rsidP="00F27761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</w:p>
    <w:p w:rsidR="001974F0" w:rsidRDefault="005632B8" w:rsidP="005632B8">
      <w:pPr>
        <w:ind w:left="-993" w:right="-376"/>
        <w:jc w:val="both"/>
        <w:rPr>
          <w:rFonts w:ascii="Arial" w:hAnsi="Arial" w:cs="Arial"/>
          <w:b/>
          <w:i/>
          <w:sz w:val="16"/>
          <w:szCs w:val="20"/>
        </w:rPr>
      </w:pPr>
      <w:r w:rsidRPr="005632B8">
        <w:rPr>
          <w:rFonts w:ascii="Arial" w:hAnsi="Arial" w:cs="Arial"/>
          <w:b/>
          <w:i/>
          <w:sz w:val="16"/>
          <w:szCs w:val="20"/>
        </w:rPr>
        <w:t xml:space="preserve">Me permito solicitar por transparencia, todos los memorándums que salieron del área de la Dirección de Salud y Bienestar a </w:t>
      </w:r>
      <w:proofErr w:type="gramStart"/>
      <w:r w:rsidRPr="005632B8">
        <w:rPr>
          <w:rFonts w:ascii="Arial" w:hAnsi="Arial" w:cs="Arial"/>
          <w:b/>
          <w:i/>
          <w:sz w:val="16"/>
          <w:szCs w:val="20"/>
        </w:rPr>
        <w:t xml:space="preserve">las </w:t>
      </w:r>
      <w:r>
        <w:rPr>
          <w:rFonts w:ascii="Arial" w:hAnsi="Arial" w:cs="Arial"/>
          <w:b/>
          <w:i/>
          <w:sz w:val="16"/>
          <w:szCs w:val="20"/>
        </w:rPr>
        <w:t xml:space="preserve"> </w:t>
      </w:r>
      <w:r w:rsidRPr="005632B8">
        <w:rPr>
          <w:rFonts w:ascii="Arial" w:hAnsi="Arial" w:cs="Arial"/>
          <w:b/>
          <w:i/>
          <w:sz w:val="16"/>
          <w:szCs w:val="20"/>
        </w:rPr>
        <w:t>diferentes</w:t>
      </w:r>
      <w:proofErr w:type="gramEnd"/>
      <w:r w:rsidRPr="005632B8">
        <w:rPr>
          <w:rFonts w:ascii="Arial" w:hAnsi="Arial" w:cs="Arial"/>
          <w:b/>
          <w:i/>
          <w:sz w:val="16"/>
          <w:szCs w:val="20"/>
        </w:rPr>
        <w:t xml:space="preserve"> áreas y direcciones del Sistema </w:t>
      </w:r>
      <w:proofErr w:type="spellStart"/>
      <w:r w:rsidRPr="005632B8">
        <w:rPr>
          <w:rFonts w:ascii="Arial" w:hAnsi="Arial" w:cs="Arial"/>
          <w:b/>
          <w:i/>
          <w:sz w:val="16"/>
          <w:szCs w:val="20"/>
        </w:rPr>
        <w:t>Dif</w:t>
      </w:r>
      <w:proofErr w:type="spellEnd"/>
      <w:r w:rsidRPr="005632B8">
        <w:rPr>
          <w:rFonts w:ascii="Arial" w:hAnsi="Arial" w:cs="Arial"/>
          <w:b/>
          <w:i/>
          <w:sz w:val="16"/>
          <w:szCs w:val="20"/>
        </w:rPr>
        <w:t xml:space="preserve"> del municipio de Guadalajara de asuntos relacionados con el Laboratorio de Análisis </w:t>
      </w:r>
      <w:r>
        <w:rPr>
          <w:rFonts w:ascii="Arial" w:hAnsi="Arial" w:cs="Arial"/>
          <w:b/>
          <w:i/>
          <w:sz w:val="16"/>
          <w:szCs w:val="20"/>
        </w:rPr>
        <w:t xml:space="preserve"> </w:t>
      </w:r>
      <w:r w:rsidRPr="005632B8">
        <w:rPr>
          <w:rFonts w:ascii="Arial" w:hAnsi="Arial" w:cs="Arial"/>
          <w:b/>
          <w:i/>
          <w:sz w:val="16"/>
          <w:szCs w:val="20"/>
        </w:rPr>
        <w:t xml:space="preserve">Clínicos de </w:t>
      </w:r>
      <w:proofErr w:type="spellStart"/>
      <w:r w:rsidRPr="005632B8">
        <w:rPr>
          <w:rFonts w:ascii="Arial" w:hAnsi="Arial" w:cs="Arial"/>
          <w:b/>
          <w:i/>
          <w:sz w:val="16"/>
          <w:szCs w:val="20"/>
        </w:rPr>
        <w:t>Dif</w:t>
      </w:r>
      <w:proofErr w:type="spellEnd"/>
      <w:r w:rsidRPr="005632B8">
        <w:rPr>
          <w:rFonts w:ascii="Arial" w:hAnsi="Arial" w:cs="Arial"/>
          <w:b/>
          <w:i/>
          <w:sz w:val="16"/>
          <w:szCs w:val="20"/>
        </w:rPr>
        <w:t xml:space="preserve"> Guadalajara, en el periodo de Enero a Diciembre del 2022. </w:t>
      </w:r>
      <w:r w:rsidR="001974F0" w:rsidRPr="0083242C">
        <w:rPr>
          <w:rFonts w:ascii="Arial" w:hAnsi="Arial" w:cs="Arial"/>
          <w:b/>
          <w:i/>
          <w:sz w:val="16"/>
          <w:szCs w:val="20"/>
        </w:rPr>
        <w:t xml:space="preserve">. </w:t>
      </w:r>
      <w:r w:rsidR="001974F0">
        <w:rPr>
          <w:rFonts w:ascii="Arial" w:hAnsi="Arial" w:cs="Arial"/>
          <w:b/>
          <w:i/>
          <w:sz w:val="16"/>
          <w:szCs w:val="20"/>
        </w:rPr>
        <w:t xml:space="preserve">. . . </w:t>
      </w:r>
    </w:p>
    <w:p w:rsidR="001974F0" w:rsidRDefault="001974F0" w:rsidP="00F27761">
      <w:pPr>
        <w:ind w:left="-993" w:right="-376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974F0" w:rsidRPr="008E2703" w:rsidRDefault="001974F0" w:rsidP="00F27761">
      <w:pPr>
        <w:ind w:left="-993" w:right="-37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realizar el trámite correspondiente a la solicitud, el área generadora de la información, dio respuesta y envió a este Organismo la propuesta de la versión publica </w:t>
      </w:r>
      <w:r w:rsidRPr="008E2703">
        <w:rPr>
          <w:rFonts w:ascii="Arial" w:hAnsi="Arial" w:cs="Arial"/>
          <w:bCs/>
          <w:sz w:val="20"/>
        </w:rPr>
        <w:t xml:space="preserve">de </w:t>
      </w:r>
      <w:r w:rsidR="005632B8">
        <w:rPr>
          <w:rFonts w:ascii="Arial" w:hAnsi="Arial" w:cs="Arial"/>
          <w:bCs/>
          <w:sz w:val="20"/>
        </w:rPr>
        <w:t>dos memorándums</w:t>
      </w:r>
      <w:r>
        <w:rPr>
          <w:rFonts w:ascii="Arial" w:hAnsi="Arial" w:cs="Arial"/>
          <w:bCs/>
          <w:sz w:val="20"/>
        </w:rPr>
        <w:t xml:space="preserve">. Como podrán advertir en </w:t>
      </w:r>
      <w:r w:rsidR="005632B8">
        <w:rPr>
          <w:rFonts w:ascii="Arial" w:hAnsi="Arial" w:cs="Arial"/>
          <w:bCs/>
          <w:sz w:val="20"/>
        </w:rPr>
        <w:t xml:space="preserve">estos dos </w:t>
      </w:r>
      <w:r>
        <w:rPr>
          <w:rFonts w:ascii="Arial" w:hAnsi="Arial" w:cs="Arial"/>
          <w:bCs/>
          <w:sz w:val="20"/>
        </w:rPr>
        <w:t xml:space="preserve">entregables, el área generadora eliminó </w:t>
      </w:r>
      <w:r w:rsidR="005632B8">
        <w:rPr>
          <w:rFonts w:ascii="Arial" w:hAnsi="Arial" w:cs="Arial"/>
          <w:bCs/>
          <w:sz w:val="20"/>
        </w:rPr>
        <w:t xml:space="preserve">el nombre de las personas usuarias a quienes se les brindaría algún servicio en el laboratorio, pues es un </w:t>
      </w:r>
      <w:r>
        <w:rPr>
          <w:rFonts w:ascii="Arial" w:hAnsi="Arial" w:cs="Arial"/>
          <w:bCs/>
          <w:sz w:val="20"/>
        </w:rPr>
        <w:t xml:space="preserve">dato </w:t>
      </w:r>
      <w:r w:rsidR="005F4EA9">
        <w:rPr>
          <w:rFonts w:ascii="Arial" w:hAnsi="Arial" w:cs="Arial"/>
          <w:bCs/>
          <w:sz w:val="20"/>
        </w:rPr>
        <w:t xml:space="preserve">identificativo </w:t>
      </w:r>
      <w:r>
        <w:rPr>
          <w:rFonts w:ascii="Arial" w:hAnsi="Arial" w:cs="Arial"/>
          <w:bCs/>
          <w:sz w:val="20"/>
        </w:rPr>
        <w:t>de carácter personal</w:t>
      </w:r>
      <w:r w:rsidR="005632B8">
        <w:rPr>
          <w:rFonts w:ascii="Arial" w:hAnsi="Arial" w:cs="Arial"/>
          <w:bCs/>
          <w:sz w:val="20"/>
        </w:rPr>
        <w:t xml:space="preserve"> y desde luego que </w:t>
      </w:r>
      <w:r>
        <w:rPr>
          <w:rFonts w:ascii="Arial" w:hAnsi="Arial" w:cs="Arial"/>
          <w:bCs/>
          <w:sz w:val="20"/>
        </w:rPr>
        <w:t>este sujeto obligado carece de la autorización de dichos titulares para divulgarla.</w:t>
      </w:r>
    </w:p>
    <w:p w:rsidR="001974F0" w:rsidRPr="008E2703" w:rsidRDefault="001974F0" w:rsidP="00F27761">
      <w:pPr>
        <w:ind w:left="-993" w:right="-376"/>
        <w:jc w:val="both"/>
        <w:rPr>
          <w:rFonts w:ascii="Arial" w:hAnsi="Arial" w:cs="Arial"/>
          <w:bCs/>
          <w:sz w:val="20"/>
        </w:rPr>
      </w:pPr>
      <w:r w:rsidRPr="008E2703">
        <w:rPr>
          <w:rFonts w:ascii="Arial" w:hAnsi="Arial" w:cs="Arial"/>
          <w:bCs/>
          <w:sz w:val="20"/>
        </w:rPr>
        <w:t xml:space="preserve"> </w:t>
      </w:r>
    </w:p>
    <w:p w:rsidR="001974F0" w:rsidRDefault="001974F0" w:rsidP="00F27761">
      <w:pPr>
        <w:ind w:left="-993" w:right="-376"/>
        <w:jc w:val="both"/>
        <w:rPr>
          <w:rFonts w:ascii="Arial" w:hAnsi="Arial" w:cs="Arial"/>
          <w:bCs/>
          <w:sz w:val="20"/>
        </w:rPr>
      </w:pPr>
      <w:r w:rsidRPr="008E2703">
        <w:rPr>
          <w:rFonts w:ascii="Arial" w:hAnsi="Arial" w:cs="Arial"/>
          <w:bCs/>
          <w:sz w:val="20"/>
        </w:rPr>
        <w:t xml:space="preserve">Es por ello que se exhibe en este acto la versión íntegra de </w:t>
      </w:r>
      <w:r w:rsidR="00477721">
        <w:rPr>
          <w:rFonts w:ascii="Arial" w:hAnsi="Arial" w:cs="Arial"/>
          <w:bCs/>
          <w:sz w:val="20"/>
        </w:rPr>
        <w:t xml:space="preserve">02 </w:t>
      </w:r>
      <w:r w:rsidR="00983187">
        <w:rPr>
          <w:rFonts w:ascii="Arial" w:hAnsi="Arial" w:cs="Arial"/>
          <w:bCs/>
          <w:sz w:val="20"/>
        </w:rPr>
        <w:t>dos memorándums</w:t>
      </w:r>
      <w:r w:rsidR="00477721">
        <w:rPr>
          <w:rFonts w:ascii="Arial" w:hAnsi="Arial" w:cs="Arial"/>
          <w:bCs/>
          <w:sz w:val="20"/>
        </w:rPr>
        <w:t xml:space="preserve"> </w:t>
      </w:r>
      <w:r w:rsidRPr="008E2703">
        <w:rPr>
          <w:rFonts w:ascii="Arial" w:hAnsi="Arial" w:cs="Arial"/>
          <w:bCs/>
          <w:sz w:val="20"/>
        </w:rPr>
        <w:t xml:space="preserve">que conforman el entregable de la solicitud antes referida,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Municipios, en donde se señala lo siguiente: </w:t>
      </w:r>
    </w:p>
    <w:p w:rsidR="001974F0" w:rsidRDefault="001974F0" w:rsidP="001974F0">
      <w:pPr>
        <w:ind w:left="-993"/>
        <w:jc w:val="both"/>
        <w:rPr>
          <w:rFonts w:ascii="Arial" w:hAnsi="Arial" w:cs="Arial"/>
          <w:bCs/>
          <w:sz w:val="20"/>
        </w:rPr>
      </w:pPr>
    </w:p>
    <w:p w:rsidR="001974F0" w:rsidRPr="0083242C" w:rsidRDefault="001974F0" w:rsidP="001974F0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b/>
          <w:bCs/>
          <w:i/>
          <w:sz w:val="20"/>
          <w:szCs w:val="20"/>
        </w:rPr>
        <w:t>Artículo 21.</w:t>
      </w:r>
      <w:r w:rsidRPr="0083242C">
        <w:rPr>
          <w:i/>
          <w:sz w:val="20"/>
          <w:szCs w:val="20"/>
        </w:rPr>
        <w:t xml:space="preserve"> Información confidencial - Catálogo</w:t>
      </w:r>
    </w:p>
    <w:p w:rsidR="001974F0" w:rsidRPr="0083242C" w:rsidRDefault="001974F0" w:rsidP="001974F0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i/>
          <w:sz w:val="20"/>
          <w:szCs w:val="20"/>
        </w:rPr>
        <w:t>1. Es información confidencial:</w:t>
      </w:r>
    </w:p>
    <w:p w:rsidR="001974F0" w:rsidRPr="0083242C" w:rsidRDefault="001974F0" w:rsidP="001974F0">
      <w:pPr>
        <w:tabs>
          <w:tab w:val="left" w:pos="1276"/>
        </w:tabs>
        <w:ind w:left="-567" w:right="49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I. Los datos personales de una persona física identificada o identificable, en los términos de la legislación estatal en materia de protección de datos personales en posesión de sujetos obligados;</w:t>
      </w:r>
    </w:p>
    <w:p w:rsidR="001974F0" w:rsidRPr="0083242C" w:rsidRDefault="001974F0" w:rsidP="00477721">
      <w:pPr>
        <w:pStyle w:val="Estilo"/>
        <w:ind w:left="-567" w:right="49"/>
        <w:rPr>
          <w:sz w:val="20"/>
          <w:szCs w:val="20"/>
        </w:rPr>
      </w:pPr>
      <w:r w:rsidRPr="0083242C">
        <w:rPr>
          <w:i/>
          <w:sz w:val="20"/>
          <w:szCs w:val="20"/>
        </w:rPr>
        <w:t xml:space="preserve">II. </w:t>
      </w:r>
      <w:r w:rsidR="00477721">
        <w:rPr>
          <w:i/>
          <w:sz w:val="20"/>
          <w:szCs w:val="20"/>
        </w:rPr>
        <w:t xml:space="preserve">a IV… </w:t>
      </w:r>
    </w:p>
    <w:p w:rsidR="00477721" w:rsidRDefault="00477721" w:rsidP="001974F0">
      <w:pPr>
        <w:pStyle w:val="Estilo"/>
        <w:ind w:left="-567" w:right="-518"/>
        <w:rPr>
          <w:b/>
          <w:bCs/>
          <w:i/>
          <w:sz w:val="18"/>
          <w:szCs w:val="18"/>
        </w:rPr>
      </w:pPr>
    </w:p>
    <w:p w:rsidR="001974F0" w:rsidRPr="00477721" w:rsidRDefault="001974F0" w:rsidP="00477721">
      <w:pPr>
        <w:pStyle w:val="Estilo"/>
        <w:ind w:left="-993" w:right="-376"/>
        <w:rPr>
          <w:rFonts w:eastAsiaTheme="minorHAnsi"/>
          <w:bCs/>
          <w:sz w:val="20"/>
        </w:rPr>
      </w:pPr>
      <w:r w:rsidRPr="00477721">
        <w:rPr>
          <w:rFonts w:eastAsiaTheme="minorHAnsi"/>
          <w:bCs/>
          <w:sz w:val="20"/>
        </w:rPr>
        <w:t xml:space="preserve">Aunado a lo anterior, se debe de tomar en cuenta que es una obligación de todo ente de Gobierno, proteger la información confidencial, conforme lo dispone la Ley de la Materia local: </w:t>
      </w:r>
    </w:p>
    <w:p w:rsidR="001974F0" w:rsidRDefault="001974F0" w:rsidP="00477721">
      <w:pPr>
        <w:pStyle w:val="Estilo"/>
        <w:ind w:left="-993" w:right="-376"/>
        <w:rPr>
          <w:b/>
          <w:bCs/>
          <w:i/>
          <w:sz w:val="18"/>
          <w:szCs w:val="18"/>
        </w:rPr>
      </w:pPr>
    </w:p>
    <w:p w:rsidR="001974F0" w:rsidRDefault="001974F0" w:rsidP="00983187">
      <w:pPr>
        <w:pStyle w:val="Estilo"/>
        <w:ind w:left="-567"/>
        <w:rPr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Artículo 25</w:t>
      </w:r>
      <w:r>
        <w:rPr>
          <w:i/>
          <w:sz w:val="18"/>
          <w:szCs w:val="18"/>
        </w:rPr>
        <w:t>. Sujetos obligados - Obligaciones</w:t>
      </w:r>
    </w:p>
    <w:p w:rsidR="001974F0" w:rsidRDefault="001974F0" w:rsidP="00983187">
      <w:pPr>
        <w:pStyle w:val="Estilo"/>
        <w:ind w:left="-567"/>
        <w:rPr>
          <w:i/>
          <w:sz w:val="18"/>
          <w:szCs w:val="18"/>
        </w:rPr>
      </w:pPr>
      <w:r>
        <w:rPr>
          <w:i/>
          <w:sz w:val="18"/>
          <w:szCs w:val="18"/>
        </w:rPr>
        <w:t>1. Los sujetos obligados tienen las siguientes obligaciones:</w:t>
      </w:r>
    </w:p>
    <w:p w:rsidR="001974F0" w:rsidRDefault="001974F0" w:rsidP="00983187">
      <w:pPr>
        <w:tabs>
          <w:tab w:val="left" w:pos="1276"/>
        </w:tabs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I a XIV.- </w:t>
      </w:r>
    </w:p>
    <w:p w:rsidR="001974F0" w:rsidRDefault="001974F0" w:rsidP="00983187">
      <w:pPr>
        <w:pStyle w:val="Estilo"/>
        <w:ind w:left="-567"/>
        <w:rPr>
          <w:i/>
          <w:sz w:val="18"/>
          <w:szCs w:val="18"/>
        </w:rPr>
      </w:pPr>
      <w:r>
        <w:rPr>
          <w:i/>
          <w:sz w:val="18"/>
          <w:szCs w:val="18"/>
        </w:rPr>
        <w:t>XV. Proteger la información pública reservada y confidencial que tenga en su poder, contra acceso, utilización, sustracción, modificación, destrucción y eliminación no autorizados;</w:t>
      </w:r>
    </w:p>
    <w:p w:rsidR="00477721" w:rsidRDefault="00477721" w:rsidP="001974F0">
      <w:pPr>
        <w:ind w:left="-567" w:right="-518"/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:rsidR="001974F0" w:rsidRPr="00983187" w:rsidRDefault="001974F0" w:rsidP="00983187">
      <w:pPr>
        <w:ind w:left="-993" w:right="-518"/>
        <w:jc w:val="both"/>
        <w:rPr>
          <w:rFonts w:ascii="Arial" w:hAnsi="Arial" w:cs="Arial"/>
          <w:sz w:val="20"/>
        </w:rPr>
      </w:pPr>
      <w:r w:rsidRPr="00983187">
        <w:rPr>
          <w:rFonts w:ascii="Arial" w:hAnsi="Arial" w:cs="Arial"/>
          <w:sz w:val="20"/>
        </w:rPr>
        <w:t>En el mismo sentido La Ley de Protección de Datos Personales en Posesión de Sujetos Obligados del Estado de Jalisco y sus Municipios señala</w:t>
      </w:r>
      <w:r w:rsidR="00477721" w:rsidRPr="00983187">
        <w:rPr>
          <w:rFonts w:ascii="Arial" w:hAnsi="Arial" w:cs="Arial"/>
          <w:sz w:val="20"/>
        </w:rPr>
        <w:t>:</w:t>
      </w:r>
    </w:p>
    <w:p w:rsidR="00477721" w:rsidRDefault="00477721" w:rsidP="001974F0">
      <w:pPr>
        <w:ind w:left="-567" w:right="-518"/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983187" w:rsidRDefault="00983187" w:rsidP="00983187">
      <w:pPr>
        <w:tabs>
          <w:tab w:val="left" w:pos="1276"/>
        </w:tabs>
        <w:ind w:left="-567"/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</w:p>
    <w:p w:rsidR="001974F0" w:rsidRDefault="001974F0" w:rsidP="00983187">
      <w:pPr>
        <w:tabs>
          <w:tab w:val="left" w:pos="1276"/>
        </w:tabs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b/>
          <w:i/>
          <w:sz w:val="18"/>
          <w:szCs w:val="18"/>
          <w:lang w:val="es-ES_tradnl"/>
        </w:rPr>
        <w:t>Artículo 3.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Ley — Glosario. </w:t>
      </w:r>
    </w:p>
    <w:p w:rsidR="001974F0" w:rsidRDefault="001974F0" w:rsidP="00983187">
      <w:pPr>
        <w:pStyle w:val="Prrafodelista"/>
        <w:numPr>
          <w:ilvl w:val="0"/>
          <w:numId w:val="1"/>
        </w:numPr>
        <w:tabs>
          <w:tab w:val="left" w:pos="1276"/>
        </w:tabs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Para los efectos de la presente Ley se entenderá por:</w:t>
      </w:r>
    </w:p>
    <w:p w:rsidR="001974F0" w:rsidRDefault="001974F0" w:rsidP="00983187">
      <w:pPr>
        <w:pStyle w:val="Prrafodelista"/>
        <w:tabs>
          <w:tab w:val="left" w:pos="1276"/>
        </w:tabs>
        <w:spacing w:after="0"/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I a VIII….</w:t>
      </w:r>
    </w:p>
    <w:p w:rsidR="001974F0" w:rsidRDefault="001974F0" w:rsidP="00983187">
      <w:pPr>
        <w:tabs>
          <w:tab w:val="left" w:pos="1276"/>
        </w:tabs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IX. Datos personales: Cualquier información concerniente a una persona física identificada o identificable. Se considera que una persona es identificable cuando su identidad pueda determinarse directa o indirectamente a través de cualquier información; </w:t>
      </w:r>
    </w:p>
    <w:p w:rsidR="001974F0" w:rsidRDefault="001974F0" w:rsidP="00983187">
      <w:pPr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X. </w:t>
      </w:r>
      <w:r w:rsidR="00477721">
        <w:rPr>
          <w:rFonts w:ascii="Arial" w:hAnsi="Arial" w:cs="Arial"/>
          <w:i/>
          <w:sz w:val="18"/>
          <w:szCs w:val="18"/>
          <w:lang w:val="es-ES_tradnl"/>
        </w:rPr>
        <w:t>….</w:t>
      </w:r>
    </w:p>
    <w:p w:rsidR="001974F0" w:rsidRDefault="001974F0" w:rsidP="001974F0">
      <w:pPr>
        <w:ind w:left="-567" w:right="-518"/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:rsidR="001974F0" w:rsidRPr="0083242C" w:rsidRDefault="001974F0" w:rsidP="00983187">
      <w:pPr>
        <w:ind w:left="-993" w:right="-567"/>
        <w:jc w:val="both"/>
        <w:rPr>
          <w:rFonts w:ascii="Arial" w:hAnsi="Arial" w:cs="Arial"/>
          <w:sz w:val="20"/>
        </w:rPr>
      </w:pPr>
      <w:r w:rsidRPr="0083242C">
        <w:rPr>
          <w:rFonts w:ascii="Arial" w:hAnsi="Arial" w:cs="Arial"/>
          <w:sz w:val="20"/>
        </w:rPr>
        <w:t xml:space="preserve">En el mismo sentido, es de tomar en consideración lo </w:t>
      </w:r>
      <w:r w:rsidRPr="005F4EA9">
        <w:rPr>
          <w:rFonts w:ascii="Arial" w:hAnsi="Arial" w:cs="Arial"/>
          <w:sz w:val="20"/>
        </w:rPr>
        <w:t>establecido en el Lineamiento Noveno de los Lineamientos Generales en Materia de Clasificación y Desclasificación de la Información, así como para la elaboración de Versiones Públicas, emitidos por el Consejo Nacional del Sistema Nacional de Transparencia, Acceso</w:t>
      </w:r>
      <w:r w:rsidRPr="0083242C">
        <w:rPr>
          <w:rFonts w:ascii="Arial" w:hAnsi="Arial" w:cs="Arial"/>
          <w:sz w:val="20"/>
        </w:rPr>
        <w:t xml:space="preserve"> a la Información Pública y Protección de Datos Personales el cual señala:</w:t>
      </w:r>
    </w:p>
    <w:p w:rsidR="001974F0" w:rsidRPr="00753AAF" w:rsidRDefault="001974F0" w:rsidP="001974F0">
      <w:pPr>
        <w:jc w:val="both"/>
        <w:rPr>
          <w:rFonts w:ascii="Arial" w:hAnsi="Arial" w:cs="Arial"/>
          <w:sz w:val="22"/>
        </w:rPr>
      </w:pPr>
    </w:p>
    <w:p w:rsidR="001974F0" w:rsidRDefault="001974F0" w:rsidP="00983187">
      <w:pPr>
        <w:tabs>
          <w:tab w:val="left" w:pos="4111"/>
        </w:tabs>
        <w:ind w:left="-567"/>
        <w:jc w:val="both"/>
        <w:rPr>
          <w:rFonts w:ascii="Arial" w:hAnsi="Arial" w:cs="Arial"/>
          <w:i/>
          <w:sz w:val="22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Noveno: En los casos en que se solicite un documento o expediente que contenga partes o secciones clasificadas, los titulares de las áreas deberán elaborar una versión pública fundando y motivando la clasificación de las partes o secciones que se testen, siguiendo los procedimientos establecidos en el capítulo IX de los presentes lineamientos</w:t>
      </w:r>
      <w:r w:rsidRPr="00753AAF">
        <w:rPr>
          <w:rFonts w:ascii="Arial" w:hAnsi="Arial" w:cs="Arial"/>
          <w:i/>
          <w:sz w:val="22"/>
          <w:lang w:val="es-ES_tradnl"/>
        </w:rPr>
        <w:t>.</w:t>
      </w:r>
    </w:p>
    <w:p w:rsidR="001974F0" w:rsidRDefault="001974F0" w:rsidP="001974F0">
      <w:pPr>
        <w:ind w:left="-993"/>
        <w:jc w:val="both"/>
        <w:rPr>
          <w:rFonts w:ascii="Arial" w:hAnsi="Arial" w:cs="Arial"/>
          <w:sz w:val="22"/>
        </w:rPr>
      </w:pPr>
    </w:p>
    <w:p w:rsidR="001974F0" w:rsidRPr="0083242C" w:rsidRDefault="001974F0" w:rsidP="005F4EA9">
      <w:pPr>
        <w:ind w:left="-993" w:right="-425"/>
        <w:jc w:val="both"/>
        <w:rPr>
          <w:rFonts w:ascii="Arial" w:hAnsi="Arial" w:cs="Arial"/>
          <w:sz w:val="20"/>
        </w:rPr>
      </w:pPr>
      <w:r w:rsidRPr="0083242C">
        <w:rPr>
          <w:rFonts w:ascii="Arial" w:hAnsi="Arial" w:cs="Arial"/>
          <w:sz w:val="20"/>
        </w:rPr>
        <w:t>Con base en lo anteriormente expuesto este Comité de Transparencia tiene a bien, emitir el siguiente punto de:</w:t>
      </w:r>
    </w:p>
    <w:p w:rsidR="001974F0" w:rsidRPr="00753AAF" w:rsidRDefault="001974F0" w:rsidP="001974F0">
      <w:pPr>
        <w:jc w:val="both"/>
        <w:rPr>
          <w:rFonts w:ascii="Arial" w:hAnsi="Arial" w:cs="Arial"/>
          <w:sz w:val="22"/>
        </w:rPr>
      </w:pPr>
    </w:p>
    <w:p w:rsidR="001974F0" w:rsidRPr="0083242C" w:rsidRDefault="001974F0" w:rsidP="00983187">
      <w:pPr>
        <w:ind w:left="-993" w:right="-567"/>
        <w:jc w:val="both"/>
        <w:rPr>
          <w:rFonts w:ascii="Arial" w:hAnsi="Arial" w:cs="Arial"/>
          <w:bCs/>
          <w:sz w:val="16"/>
        </w:rPr>
      </w:pPr>
      <w:r w:rsidRPr="0083242C">
        <w:rPr>
          <w:rFonts w:ascii="Arial" w:hAnsi="Arial" w:cs="Arial"/>
          <w:b/>
          <w:sz w:val="20"/>
        </w:rPr>
        <w:t xml:space="preserve">ACUERDO.- </w:t>
      </w:r>
      <w:r w:rsidRPr="0083242C">
        <w:rPr>
          <w:rFonts w:ascii="Arial" w:hAnsi="Arial" w:cs="Arial"/>
          <w:sz w:val="20"/>
        </w:rPr>
        <w:t xml:space="preserve">Se aprueba la versión pública de los </w:t>
      </w:r>
      <w:r w:rsidR="00477721">
        <w:rPr>
          <w:rFonts w:ascii="Arial" w:hAnsi="Arial" w:cs="Arial"/>
          <w:sz w:val="20"/>
        </w:rPr>
        <w:t xml:space="preserve">dos </w:t>
      </w:r>
      <w:r w:rsidRPr="0083242C">
        <w:rPr>
          <w:rFonts w:ascii="Arial" w:hAnsi="Arial" w:cs="Arial"/>
          <w:sz w:val="20"/>
        </w:rPr>
        <w:t xml:space="preserve">anexos antes referidos, toda vez que dicha versión pública, presentada por el área generadora de la información, se ajusta a lo establecido por el artículo 21 de la Ley de Transparencia y Acceso a la Información Pública del Estado de Jalisco y sus Municipios, así como lo dispuesto por </w:t>
      </w:r>
      <w:r w:rsidR="005F4EA9">
        <w:rPr>
          <w:rFonts w:ascii="Arial" w:hAnsi="Arial" w:cs="Arial"/>
          <w:sz w:val="20"/>
        </w:rPr>
        <w:t>el</w:t>
      </w:r>
      <w:r w:rsidRPr="0083242C">
        <w:rPr>
          <w:rFonts w:ascii="Arial" w:hAnsi="Arial" w:cs="Arial"/>
          <w:sz w:val="20"/>
        </w:rPr>
        <w:t xml:space="preserve"> Lineamiento Noveno de los Lineamientos Generales en Materia de Clasificación y Desclasificación de la Información, así como para la elaboración de Versiones Públicas, emitidos por el Consejo Nacional del Sistema Nacional de Transparencia, Acceso a la Información Pública y Protección de Datos Personales.</w:t>
      </w:r>
    </w:p>
    <w:p w:rsidR="001974F0" w:rsidRPr="00753AAF" w:rsidRDefault="001974F0" w:rsidP="00983187">
      <w:pPr>
        <w:ind w:left="-993" w:right="-567"/>
        <w:jc w:val="both"/>
        <w:rPr>
          <w:rFonts w:ascii="Arial" w:hAnsi="Arial" w:cs="Arial"/>
          <w:bCs/>
          <w:sz w:val="20"/>
        </w:rPr>
      </w:pPr>
    </w:p>
    <w:p w:rsidR="001974F0" w:rsidRDefault="001974F0" w:rsidP="00983187">
      <w:pPr>
        <w:ind w:left="-993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ES"/>
        </w:rPr>
        <w:t>4</w:t>
      </w:r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.- Asuntos </w:t>
      </w:r>
      <w:proofErr w:type="gramStart"/>
      <w:r w:rsidRPr="000F54CA">
        <w:rPr>
          <w:rFonts w:ascii="Arial" w:hAnsi="Arial" w:cs="Arial"/>
          <w:b/>
          <w:sz w:val="20"/>
          <w:szCs w:val="20"/>
          <w:lang w:eastAsia="es-ES"/>
        </w:rPr>
        <w:t>Generales.-</w:t>
      </w:r>
      <w:proofErr w:type="gramEnd"/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 Voz </w:t>
      </w:r>
      <w:r w:rsidRPr="000F54CA">
        <w:rPr>
          <w:rFonts w:ascii="Arial" w:hAnsi="Arial" w:cs="Arial"/>
          <w:b/>
          <w:sz w:val="20"/>
          <w:szCs w:val="20"/>
        </w:rPr>
        <w:t>Lic. José Antonio Castañeda Castellanos</w:t>
      </w:r>
      <w:r w:rsidRPr="000F54CA">
        <w:rPr>
          <w:rFonts w:ascii="Arial" w:hAnsi="Arial" w:cs="Arial"/>
          <w:sz w:val="20"/>
          <w:szCs w:val="20"/>
        </w:rPr>
        <w:t xml:space="preserve"> Presidente del Comité: ¿Existe algún tema adi</w:t>
      </w:r>
      <w:r>
        <w:rPr>
          <w:rFonts w:ascii="Arial" w:hAnsi="Arial" w:cs="Arial"/>
          <w:sz w:val="20"/>
          <w:szCs w:val="20"/>
        </w:rPr>
        <w:t>cional a tratar en esta sesión?</w:t>
      </w:r>
      <w:r w:rsidRPr="000F54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4CA">
        <w:rPr>
          <w:rFonts w:ascii="Arial" w:hAnsi="Arial" w:cs="Arial"/>
          <w:bCs/>
          <w:sz w:val="20"/>
          <w:szCs w:val="20"/>
        </w:rPr>
        <w:t>Al no existir tema alguno por tratar en la presente sesión, p</w:t>
      </w:r>
      <w:r w:rsidRPr="000F54CA">
        <w:rPr>
          <w:rFonts w:ascii="Arial" w:hAnsi="Arial" w:cs="Arial"/>
          <w:sz w:val="20"/>
          <w:szCs w:val="20"/>
        </w:rPr>
        <w:t>asamos a la clausura de la Sesión.</w:t>
      </w:r>
    </w:p>
    <w:p w:rsidR="001974F0" w:rsidRDefault="001974F0" w:rsidP="005F4EA9">
      <w:pPr>
        <w:ind w:left="-993" w:right="-284"/>
        <w:jc w:val="both"/>
        <w:rPr>
          <w:rFonts w:ascii="Arial" w:hAnsi="Arial" w:cs="Arial"/>
          <w:sz w:val="20"/>
          <w:szCs w:val="20"/>
        </w:rPr>
      </w:pPr>
    </w:p>
    <w:p w:rsidR="001974F0" w:rsidRPr="000F54CA" w:rsidRDefault="001974F0" w:rsidP="00983187">
      <w:pPr>
        <w:ind w:left="-993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.- Clausura de la </w:t>
      </w:r>
      <w:proofErr w:type="gramStart"/>
      <w:r w:rsidRPr="000F54CA">
        <w:rPr>
          <w:rFonts w:ascii="Arial" w:hAnsi="Arial" w:cs="Arial"/>
          <w:b/>
          <w:sz w:val="20"/>
          <w:szCs w:val="20"/>
          <w:lang w:eastAsia="es-ES"/>
        </w:rPr>
        <w:t>Sesión.-</w:t>
      </w:r>
      <w:proofErr w:type="gramEnd"/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 Voz </w:t>
      </w:r>
      <w:r w:rsidRPr="000F54CA">
        <w:rPr>
          <w:rFonts w:ascii="Arial" w:hAnsi="Arial" w:cs="Arial"/>
          <w:b/>
          <w:sz w:val="20"/>
          <w:szCs w:val="20"/>
        </w:rPr>
        <w:t>Lic. José Antonio Castañeda Castellanos</w:t>
      </w:r>
      <w:r w:rsidRPr="000F54CA">
        <w:rPr>
          <w:rFonts w:ascii="Arial" w:hAnsi="Arial" w:cs="Arial"/>
          <w:sz w:val="20"/>
          <w:szCs w:val="20"/>
        </w:rPr>
        <w:t xml:space="preserve"> Presidente del Comité:</w:t>
      </w:r>
      <w:r w:rsidRPr="000F54CA">
        <w:rPr>
          <w:rFonts w:ascii="Arial" w:hAnsi="Arial" w:cs="Arial"/>
          <w:bCs/>
          <w:sz w:val="20"/>
          <w:szCs w:val="20"/>
        </w:rPr>
        <w:t xml:space="preserve"> </w:t>
      </w:r>
      <w:r w:rsidRPr="000F54CA">
        <w:rPr>
          <w:rFonts w:ascii="Arial" w:hAnsi="Arial" w:cs="Arial"/>
          <w:sz w:val="20"/>
          <w:szCs w:val="20"/>
          <w:lang w:eastAsia="es-ES"/>
        </w:rPr>
        <w:t>No habiendo más asuntos a tratar,</w:t>
      </w:r>
      <w:r w:rsidRPr="000F54CA">
        <w:rPr>
          <w:rFonts w:ascii="Arial" w:hAnsi="Arial" w:cs="Arial"/>
          <w:sz w:val="20"/>
          <w:szCs w:val="20"/>
        </w:rPr>
        <w:t xml:space="preserve"> doy por clausurada l</w:t>
      </w:r>
      <w:r>
        <w:rPr>
          <w:rFonts w:ascii="Arial" w:hAnsi="Arial" w:cs="Arial"/>
          <w:sz w:val="20"/>
          <w:szCs w:val="20"/>
        </w:rPr>
        <w:t>a presente sesión, siendo las 1</w:t>
      </w:r>
      <w:r w:rsidR="005F4EA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 w:rsidR="005F4EA9">
        <w:rPr>
          <w:rFonts w:ascii="Arial" w:hAnsi="Arial" w:cs="Arial"/>
          <w:sz w:val="20"/>
          <w:szCs w:val="20"/>
        </w:rPr>
        <w:t>26 catorce</w:t>
      </w:r>
      <w:r>
        <w:rPr>
          <w:rFonts w:ascii="Arial" w:hAnsi="Arial" w:cs="Arial"/>
          <w:sz w:val="20"/>
          <w:szCs w:val="20"/>
        </w:rPr>
        <w:t xml:space="preserve"> </w:t>
      </w:r>
      <w:r w:rsidRPr="000F54CA">
        <w:rPr>
          <w:rFonts w:ascii="Arial" w:hAnsi="Arial" w:cs="Arial"/>
          <w:sz w:val="20"/>
          <w:szCs w:val="20"/>
        </w:rPr>
        <w:t>horas con</w:t>
      </w:r>
      <w:r>
        <w:rPr>
          <w:rFonts w:ascii="Arial" w:hAnsi="Arial" w:cs="Arial"/>
          <w:sz w:val="20"/>
          <w:szCs w:val="20"/>
        </w:rPr>
        <w:t xml:space="preserve"> </w:t>
      </w:r>
      <w:r w:rsidR="005F4EA9">
        <w:rPr>
          <w:rFonts w:ascii="Arial" w:hAnsi="Arial" w:cs="Arial"/>
          <w:sz w:val="20"/>
          <w:szCs w:val="20"/>
        </w:rPr>
        <w:t>veintiséis</w:t>
      </w:r>
      <w:r>
        <w:rPr>
          <w:rFonts w:ascii="Arial" w:hAnsi="Arial" w:cs="Arial"/>
          <w:sz w:val="20"/>
          <w:szCs w:val="20"/>
        </w:rPr>
        <w:t xml:space="preserve"> seis minutos del día de hoy </w:t>
      </w:r>
      <w:r w:rsidR="005F4EA9">
        <w:rPr>
          <w:rFonts w:ascii="Arial" w:hAnsi="Arial" w:cs="Arial"/>
          <w:sz w:val="20"/>
          <w:szCs w:val="20"/>
        </w:rPr>
        <w:t>viernes 06 seis de octubre</w:t>
      </w:r>
      <w:r w:rsidRPr="000F54CA">
        <w:rPr>
          <w:rFonts w:ascii="Arial" w:hAnsi="Arial" w:cs="Arial"/>
          <w:sz w:val="20"/>
          <w:szCs w:val="20"/>
        </w:rPr>
        <w:t xml:space="preserve"> del año </w:t>
      </w:r>
      <w:r>
        <w:rPr>
          <w:rFonts w:ascii="Arial" w:hAnsi="Arial" w:cs="Arial"/>
          <w:sz w:val="20"/>
          <w:szCs w:val="20"/>
        </w:rPr>
        <w:t>202</w:t>
      </w:r>
      <w:r w:rsidR="005F4EA9">
        <w:rPr>
          <w:rFonts w:ascii="Arial" w:hAnsi="Arial" w:cs="Arial"/>
          <w:sz w:val="20"/>
          <w:szCs w:val="20"/>
        </w:rPr>
        <w:t>3</w:t>
      </w:r>
      <w:r w:rsidRPr="000F54CA">
        <w:rPr>
          <w:rFonts w:ascii="Arial" w:hAnsi="Arial" w:cs="Arial"/>
          <w:sz w:val="20"/>
          <w:szCs w:val="20"/>
        </w:rPr>
        <w:t xml:space="preserve"> dos mil </w:t>
      </w:r>
      <w:r w:rsidR="00983187">
        <w:rPr>
          <w:rFonts w:ascii="Arial" w:hAnsi="Arial" w:cs="Arial"/>
          <w:sz w:val="20"/>
          <w:szCs w:val="20"/>
        </w:rPr>
        <w:t>veintitrés</w:t>
      </w:r>
      <w:r w:rsidRPr="000F54CA">
        <w:rPr>
          <w:rFonts w:ascii="Arial" w:hAnsi="Arial" w:cs="Arial"/>
          <w:sz w:val="20"/>
          <w:szCs w:val="20"/>
        </w:rPr>
        <w:t>; agradeciendo su asistencia ¡Gracias!.</w:t>
      </w:r>
      <w:r w:rsidRPr="000F54CA">
        <w:rPr>
          <w:rFonts w:ascii="Arial" w:hAnsi="Arial" w:cs="Arial"/>
          <w:b/>
          <w:sz w:val="20"/>
          <w:szCs w:val="20"/>
        </w:rPr>
        <w:t xml:space="preserve"> </w:t>
      </w:r>
      <w:r w:rsidRPr="000F54CA">
        <w:rPr>
          <w:rFonts w:ascii="Arial" w:hAnsi="Arial" w:cs="Arial"/>
          <w:sz w:val="20"/>
          <w:szCs w:val="20"/>
        </w:rPr>
        <w:t>Levantándose la presente acta en vía de constancia, firmando en ella quienes intervinieron.</w:t>
      </w:r>
    </w:p>
    <w:p w:rsidR="001974F0" w:rsidRPr="00854ABA" w:rsidRDefault="001974F0" w:rsidP="001974F0">
      <w:pPr>
        <w:jc w:val="center"/>
        <w:rPr>
          <w:rFonts w:ascii="Arial" w:hAnsi="Arial" w:cs="Arial"/>
          <w:sz w:val="20"/>
          <w:szCs w:val="20"/>
        </w:rPr>
      </w:pPr>
    </w:p>
    <w:p w:rsidR="001974F0" w:rsidRDefault="001974F0" w:rsidP="001974F0">
      <w:pPr>
        <w:jc w:val="center"/>
        <w:rPr>
          <w:rFonts w:ascii="Arial" w:hAnsi="Arial" w:cs="Arial"/>
          <w:sz w:val="20"/>
          <w:szCs w:val="20"/>
        </w:rPr>
      </w:pPr>
    </w:p>
    <w:p w:rsidR="001974F0" w:rsidRPr="001A7B8D" w:rsidRDefault="001974F0" w:rsidP="001974F0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b/>
          <w:sz w:val="18"/>
          <w:szCs w:val="18"/>
        </w:rPr>
        <w:t>Lic. José Antonio Castañeda Castellanos</w:t>
      </w:r>
      <w:r w:rsidRPr="001A7B8D">
        <w:rPr>
          <w:rFonts w:ascii="Arial" w:hAnsi="Arial" w:cs="Arial"/>
          <w:sz w:val="18"/>
          <w:szCs w:val="18"/>
        </w:rPr>
        <w:t xml:space="preserve"> </w:t>
      </w:r>
    </w:p>
    <w:p w:rsidR="001974F0" w:rsidRPr="001A7B8D" w:rsidRDefault="001974F0" w:rsidP="001974F0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sz w:val="18"/>
          <w:szCs w:val="18"/>
        </w:rPr>
        <w:t xml:space="preserve">Director Jurídico y Presidente del Comité de </w:t>
      </w:r>
      <w:proofErr w:type="gramStart"/>
      <w:r w:rsidRPr="001A7B8D">
        <w:rPr>
          <w:rFonts w:ascii="Arial" w:hAnsi="Arial" w:cs="Arial"/>
          <w:sz w:val="18"/>
          <w:szCs w:val="18"/>
        </w:rPr>
        <w:t>Transparencia  del</w:t>
      </w:r>
      <w:proofErr w:type="gramEnd"/>
      <w:r w:rsidRPr="001A7B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OPD denominado</w:t>
      </w:r>
      <w:r w:rsidRPr="001A7B8D">
        <w:rPr>
          <w:rFonts w:ascii="Arial" w:hAnsi="Arial" w:cs="Arial"/>
          <w:sz w:val="18"/>
          <w:szCs w:val="18"/>
        </w:rPr>
        <w:t xml:space="preserve"> del Sistema </w:t>
      </w:r>
      <w:r>
        <w:rPr>
          <w:rFonts w:ascii="Arial" w:hAnsi="Arial" w:cs="Arial"/>
          <w:sz w:val="18"/>
          <w:szCs w:val="18"/>
        </w:rPr>
        <w:t>DIF Guadalajara</w:t>
      </w:r>
    </w:p>
    <w:p w:rsidR="001974F0" w:rsidRPr="001A7B8D" w:rsidRDefault="001974F0" w:rsidP="001974F0">
      <w:pPr>
        <w:rPr>
          <w:rFonts w:ascii="Arial" w:hAnsi="Arial" w:cs="Arial"/>
          <w:b/>
          <w:sz w:val="18"/>
          <w:szCs w:val="18"/>
        </w:rPr>
      </w:pPr>
    </w:p>
    <w:p w:rsidR="001974F0" w:rsidRDefault="001974F0" w:rsidP="001974F0">
      <w:pPr>
        <w:rPr>
          <w:rFonts w:ascii="Arial" w:hAnsi="Arial" w:cs="Arial"/>
          <w:b/>
          <w:sz w:val="18"/>
          <w:szCs w:val="18"/>
        </w:rPr>
      </w:pPr>
    </w:p>
    <w:p w:rsidR="001974F0" w:rsidRPr="001A7B8D" w:rsidRDefault="001974F0" w:rsidP="001974F0">
      <w:pPr>
        <w:jc w:val="center"/>
        <w:rPr>
          <w:rFonts w:ascii="Arial" w:hAnsi="Arial" w:cs="Arial"/>
          <w:b/>
          <w:sz w:val="18"/>
          <w:szCs w:val="18"/>
        </w:rPr>
      </w:pPr>
      <w:r w:rsidRPr="001A7B8D">
        <w:rPr>
          <w:rFonts w:ascii="Arial" w:hAnsi="Arial" w:cs="Arial"/>
          <w:b/>
          <w:bCs/>
          <w:sz w:val="18"/>
          <w:szCs w:val="18"/>
        </w:rPr>
        <w:t>Lic. Miguel Escalante Vázquez</w:t>
      </w:r>
    </w:p>
    <w:p w:rsidR="001974F0" w:rsidRPr="001A7B8D" w:rsidRDefault="001974F0" w:rsidP="001974F0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sz w:val="18"/>
          <w:szCs w:val="18"/>
        </w:rPr>
        <w:t xml:space="preserve">Titular de la Unidad de Transparencia y </w:t>
      </w:r>
      <w:proofErr w:type="gramStart"/>
      <w:r w:rsidRPr="001A7B8D">
        <w:rPr>
          <w:rFonts w:ascii="Arial" w:hAnsi="Arial" w:cs="Arial"/>
          <w:sz w:val="18"/>
          <w:szCs w:val="18"/>
        </w:rPr>
        <w:t>Secretario</w:t>
      </w:r>
      <w:proofErr w:type="gramEnd"/>
      <w:r w:rsidRPr="001A7B8D">
        <w:rPr>
          <w:rFonts w:ascii="Arial" w:hAnsi="Arial" w:cs="Arial"/>
          <w:sz w:val="18"/>
          <w:szCs w:val="18"/>
        </w:rPr>
        <w:t xml:space="preserve"> del Comité de Transparencia del </w:t>
      </w:r>
      <w:r>
        <w:rPr>
          <w:rFonts w:ascii="Arial" w:hAnsi="Arial" w:cs="Arial"/>
          <w:sz w:val="18"/>
          <w:szCs w:val="18"/>
        </w:rPr>
        <w:t xml:space="preserve">OPD denominado </w:t>
      </w:r>
      <w:r w:rsidRPr="001A7B8D">
        <w:rPr>
          <w:rFonts w:ascii="Arial" w:hAnsi="Arial" w:cs="Arial"/>
          <w:sz w:val="18"/>
          <w:szCs w:val="18"/>
        </w:rPr>
        <w:t xml:space="preserve">Sistema del Sistema </w:t>
      </w:r>
      <w:r>
        <w:rPr>
          <w:rFonts w:ascii="Arial" w:hAnsi="Arial" w:cs="Arial"/>
          <w:sz w:val="18"/>
          <w:szCs w:val="18"/>
        </w:rPr>
        <w:t>DIF Guadalajara</w:t>
      </w:r>
    </w:p>
    <w:p w:rsidR="001974F0" w:rsidRDefault="001974F0" w:rsidP="001974F0">
      <w:pPr>
        <w:jc w:val="center"/>
        <w:rPr>
          <w:rFonts w:ascii="Arial" w:hAnsi="Arial" w:cs="Arial"/>
          <w:sz w:val="18"/>
          <w:szCs w:val="18"/>
        </w:rPr>
      </w:pPr>
    </w:p>
    <w:p w:rsidR="001974F0" w:rsidRDefault="001974F0" w:rsidP="001974F0">
      <w:pPr>
        <w:jc w:val="center"/>
        <w:rPr>
          <w:rFonts w:ascii="Arial" w:hAnsi="Arial" w:cs="Arial"/>
          <w:sz w:val="18"/>
          <w:szCs w:val="18"/>
        </w:rPr>
      </w:pPr>
    </w:p>
    <w:p w:rsidR="001974F0" w:rsidRPr="001A7B8D" w:rsidRDefault="001974F0" w:rsidP="001974F0">
      <w:pPr>
        <w:jc w:val="center"/>
        <w:rPr>
          <w:rFonts w:ascii="Arial" w:hAnsi="Arial" w:cs="Arial"/>
          <w:sz w:val="18"/>
          <w:szCs w:val="18"/>
        </w:rPr>
      </w:pPr>
    </w:p>
    <w:p w:rsidR="001974F0" w:rsidRPr="001A7B8D" w:rsidRDefault="001974F0" w:rsidP="001974F0">
      <w:pPr>
        <w:jc w:val="center"/>
        <w:rPr>
          <w:rFonts w:ascii="Arial" w:hAnsi="Arial" w:cs="Arial"/>
          <w:bCs/>
          <w:sz w:val="18"/>
          <w:szCs w:val="18"/>
        </w:rPr>
      </w:pPr>
      <w:r w:rsidRPr="001A7B8D">
        <w:rPr>
          <w:rFonts w:ascii="Arial" w:hAnsi="Arial" w:cs="Arial"/>
          <w:b/>
          <w:bCs/>
          <w:sz w:val="18"/>
          <w:szCs w:val="18"/>
        </w:rPr>
        <w:t xml:space="preserve">Lic. en C.P. </w:t>
      </w:r>
      <w:r w:rsidRPr="001A7B8D">
        <w:rPr>
          <w:rFonts w:ascii="Arial" w:hAnsi="Arial" w:cs="Arial"/>
          <w:b/>
          <w:sz w:val="18"/>
          <w:szCs w:val="18"/>
        </w:rPr>
        <w:t xml:space="preserve">Berenice </w:t>
      </w:r>
      <w:proofErr w:type="spellStart"/>
      <w:r w:rsidRPr="001A7B8D">
        <w:rPr>
          <w:rFonts w:ascii="Arial" w:hAnsi="Arial" w:cs="Arial"/>
          <w:b/>
          <w:sz w:val="18"/>
          <w:szCs w:val="18"/>
        </w:rPr>
        <w:t>Cárabez</w:t>
      </w:r>
      <w:proofErr w:type="spellEnd"/>
      <w:r w:rsidRPr="001A7B8D">
        <w:rPr>
          <w:rFonts w:ascii="Arial" w:hAnsi="Arial" w:cs="Arial"/>
          <w:b/>
          <w:sz w:val="18"/>
          <w:szCs w:val="18"/>
        </w:rPr>
        <w:t xml:space="preserve"> Hernández</w:t>
      </w:r>
      <w:r w:rsidRPr="001A7B8D">
        <w:rPr>
          <w:rFonts w:ascii="Arial" w:hAnsi="Arial" w:cs="Arial"/>
          <w:bCs/>
          <w:sz w:val="18"/>
          <w:szCs w:val="18"/>
        </w:rPr>
        <w:t xml:space="preserve"> </w:t>
      </w:r>
    </w:p>
    <w:p w:rsidR="001974F0" w:rsidRDefault="001974F0" w:rsidP="001974F0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bCs/>
          <w:sz w:val="18"/>
          <w:szCs w:val="18"/>
        </w:rPr>
        <w:t xml:space="preserve">Contralora y Miembro del Comité de </w:t>
      </w:r>
      <w:r>
        <w:rPr>
          <w:rFonts w:ascii="Arial" w:hAnsi="Arial" w:cs="Arial"/>
          <w:sz w:val="18"/>
          <w:szCs w:val="18"/>
        </w:rPr>
        <w:t>Transparencia del</w:t>
      </w:r>
      <w:r w:rsidRPr="001A7B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OPD denominado</w:t>
      </w:r>
      <w:r w:rsidRPr="001A7B8D">
        <w:rPr>
          <w:rFonts w:ascii="Arial" w:hAnsi="Arial" w:cs="Arial"/>
          <w:sz w:val="18"/>
          <w:szCs w:val="18"/>
        </w:rPr>
        <w:t xml:space="preserve"> Sistema del Sistema </w:t>
      </w:r>
      <w:r>
        <w:rPr>
          <w:rFonts w:ascii="Arial" w:hAnsi="Arial" w:cs="Arial"/>
          <w:sz w:val="18"/>
          <w:szCs w:val="18"/>
        </w:rPr>
        <w:t>DIF Guadalajara</w:t>
      </w:r>
      <w:r w:rsidRPr="001A7B8D">
        <w:rPr>
          <w:rFonts w:ascii="Arial" w:hAnsi="Arial" w:cs="Arial"/>
          <w:sz w:val="18"/>
          <w:szCs w:val="18"/>
        </w:rPr>
        <w:t>.</w:t>
      </w:r>
    </w:p>
    <w:p w:rsidR="001974F0" w:rsidRDefault="001974F0" w:rsidP="001974F0"/>
    <w:p w:rsidR="001873B7" w:rsidRDefault="001873B7"/>
    <w:sectPr w:rsidR="001873B7" w:rsidSect="005F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EA" w:rsidRDefault="00F850EA" w:rsidP="002479E6">
      <w:r>
        <w:separator/>
      </w:r>
    </w:p>
  </w:endnote>
  <w:endnote w:type="continuationSeparator" w:id="0">
    <w:p w:rsidR="00F850EA" w:rsidRDefault="00F850EA" w:rsidP="002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E6" w:rsidRDefault="002479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E6" w:rsidRDefault="002479E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:rsidR="002479E6" w:rsidRDefault="002479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E6" w:rsidRDefault="00247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EA" w:rsidRDefault="00F850EA" w:rsidP="002479E6">
      <w:r>
        <w:separator/>
      </w:r>
    </w:p>
  </w:footnote>
  <w:footnote w:type="continuationSeparator" w:id="0">
    <w:p w:rsidR="00F850EA" w:rsidRDefault="00F850EA" w:rsidP="0024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E6" w:rsidRDefault="002479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CC7" w:rsidRDefault="00F850EA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EAF91F" wp14:editId="6763C8CA">
          <wp:simplePos x="0" y="0"/>
          <wp:positionH relativeFrom="column">
            <wp:posOffset>-1066280</wp:posOffset>
          </wp:positionH>
          <wp:positionV relativeFrom="paragraph">
            <wp:posOffset>-421871</wp:posOffset>
          </wp:positionV>
          <wp:extent cx="7751268" cy="10030691"/>
          <wp:effectExtent l="0" t="0" r="0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Logo 2021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04" cy="1004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E6" w:rsidRDefault="00247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691"/>
    <w:multiLevelType w:val="hybridMultilevel"/>
    <w:tmpl w:val="6B6A4798"/>
    <w:lvl w:ilvl="0" w:tplc="1EC010A2">
      <w:start w:val="1"/>
      <w:numFmt w:val="decimal"/>
      <w:lvlText w:val="%1."/>
      <w:lvlJc w:val="left"/>
      <w:pPr>
        <w:ind w:left="-207" w:hanging="360"/>
      </w:p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0"/>
    <w:rsid w:val="001873B7"/>
    <w:rsid w:val="001974F0"/>
    <w:rsid w:val="002479E6"/>
    <w:rsid w:val="00294097"/>
    <w:rsid w:val="00477721"/>
    <w:rsid w:val="005632B8"/>
    <w:rsid w:val="005F4EA9"/>
    <w:rsid w:val="008D76CD"/>
    <w:rsid w:val="00983187"/>
    <w:rsid w:val="00F27761"/>
    <w:rsid w:val="00F850EA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3AFB"/>
  <w15:chartTrackingRefBased/>
  <w15:docId w15:val="{4E093A65-392B-4DC2-9AC4-8F93B83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4F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4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4F0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974F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stilo">
    <w:name w:val="Estilo"/>
    <w:basedOn w:val="Sinespaciado"/>
    <w:link w:val="EstiloCar"/>
    <w:uiPriority w:val="99"/>
    <w:rsid w:val="001974F0"/>
    <w:pPr>
      <w:jc w:val="both"/>
    </w:pPr>
    <w:rPr>
      <w:rFonts w:ascii="Arial" w:eastAsia="Calibri" w:hAnsi="Arial" w:cs="Arial"/>
    </w:rPr>
  </w:style>
  <w:style w:type="character" w:customStyle="1" w:styleId="EstiloCar">
    <w:name w:val="Estilo Car"/>
    <w:basedOn w:val="Fuentedeprrafopredeter"/>
    <w:link w:val="Estilo"/>
    <w:uiPriority w:val="99"/>
    <w:locked/>
    <w:rsid w:val="001974F0"/>
    <w:rPr>
      <w:rFonts w:ascii="Arial" w:eastAsia="Calibri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974F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974F0"/>
    <w:pPr>
      <w:spacing w:after="0" w:line="240" w:lineRule="auto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974F0"/>
  </w:style>
  <w:style w:type="paragraph" w:styleId="Piedepgina">
    <w:name w:val="footer"/>
    <w:basedOn w:val="Normal"/>
    <w:link w:val="PiedepginaCar"/>
    <w:uiPriority w:val="99"/>
    <w:unhideWhenUsed/>
    <w:rsid w:val="00247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4A36-6CEC-49D4-A298-36C01BB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Escalante Vazquez</dc:creator>
  <cp:keywords/>
  <dc:description/>
  <cp:lastModifiedBy>Miguel Escalante Vazquez</cp:lastModifiedBy>
  <cp:revision>4</cp:revision>
  <dcterms:created xsi:type="dcterms:W3CDTF">2023-10-06T16:06:00Z</dcterms:created>
  <dcterms:modified xsi:type="dcterms:W3CDTF">2023-10-06T18:18:00Z</dcterms:modified>
</cp:coreProperties>
</file>